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CBD" w:rsidRPr="00A90E03" w:rsidRDefault="00D45419" w:rsidP="0013069E">
      <w:pPr>
        <w:spacing w:after="120"/>
        <w:jc w:val="center"/>
        <w:rPr>
          <w:rFonts w:asciiTheme="minorHAnsi" w:hAnsiTheme="minorHAnsi" w:cstheme="minorHAnsi"/>
          <w:b/>
          <w:i/>
        </w:rPr>
      </w:pPr>
      <w:r w:rsidRPr="00DD2FF0">
        <w:rPr>
          <w:rFonts w:asciiTheme="minorHAnsi" w:hAnsiTheme="minorHAnsi" w:cstheme="minorHAnsi"/>
          <w:sz w:val="28"/>
          <w:szCs w:val="28"/>
        </w:rPr>
        <w:t>da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  <w:proofErr w:type="gramEnd"/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No</w:t>
            </w:r>
            <w:proofErr w:type="gramEnd"/>
            <w:r w:rsidRPr="00A90E03">
              <w:rPr>
                <w:rFonts w:asciiTheme="minorHAnsi" w:hAnsiTheme="minorHAnsi" w:cstheme="minorHAnsi"/>
              </w:rPr>
              <w:t xml:space="preserve">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r w:rsidRPr="008E1EA8">
              <w:rPr>
                <w:rFonts w:asciiTheme="minorHAnsi" w:hAnsiTheme="minorHAnsi" w:cstheme="minorHAnsi"/>
              </w:rPr>
              <w:t>…….……………………………………………….</w:t>
            </w:r>
          </w:p>
        </w:tc>
      </w:tr>
      <w:tr w:rsidR="0091059E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91059E" w:rsidRPr="00B41D63" w:rsidRDefault="0091059E" w:rsidP="00B41D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SDI oppure PEC Fatturazione elettronica</w:t>
            </w:r>
          </w:p>
        </w:tc>
        <w:tc>
          <w:tcPr>
            <w:tcW w:w="2570" w:type="pct"/>
            <w:gridSpan w:val="12"/>
          </w:tcPr>
          <w:p w:rsidR="0091059E" w:rsidRPr="00A90E03" w:rsidRDefault="0091059E" w:rsidP="008E1EA8">
            <w:pPr>
              <w:rPr>
                <w:rFonts w:asciiTheme="minorHAnsi" w:hAnsiTheme="minorHAnsi" w:cstheme="minorHAnsi"/>
              </w:rPr>
            </w:pPr>
          </w:p>
        </w:tc>
      </w:tr>
    </w:tbl>
    <w:p w:rsidR="005A27D7" w:rsidRPr="00C8049D" w:rsidRDefault="005A27D7" w:rsidP="00EC265B">
      <w:pPr>
        <w:rPr>
          <w:rFonts w:asciiTheme="minorHAnsi" w:hAnsiTheme="minorHAnsi" w:cstheme="minorHAnsi"/>
          <w:sz w:val="4"/>
          <w:szCs w:val="4"/>
        </w:rPr>
      </w:pPr>
    </w:p>
    <w:p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E36B4E" w:rsidRPr="0091059E" w:rsidRDefault="0091059E" w:rsidP="0013069E">
      <w:pPr>
        <w:tabs>
          <w:tab w:val="left" w:pos="990"/>
        </w:tabs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10"/>
          <w:szCs w:val="10"/>
        </w:rPr>
        <w:t xml:space="preserve"> </w:t>
      </w:r>
      <w:r w:rsidRPr="0091059E">
        <w:rPr>
          <w:rFonts w:asciiTheme="minorHAnsi" w:hAnsiTheme="minorHAnsi" w:cstheme="minorHAnsi"/>
          <w:sz w:val="32"/>
          <w:szCs w:val="32"/>
          <w:highlight w:val="yellow"/>
          <w:u w:val="single"/>
        </w:rPr>
        <w:t>I</w:t>
      </w:r>
      <w:r>
        <w:rPr>
          <w:rFonts w:asciiTheme="minorHAnsi" w:hAnsiTheme="minorHAnsi" w:cstheme="minorHAnsi"/>
          <w:sz w:val="32"/>
          <w:szCs w:val="32"/>
          <w:highlight w:val="yellow"/>
          <w:u w:val="single"/>
        </w:rPr>
        <w:t>l</w:t>
      </w:r>
      <w:r w:rsidRPr="0091059E">
        <w:rPr>
          <w:rFonts w:asciiTheme="minorHAnsi" w:hAnsiTheme="minorHAnsi" w:cstheme="minorHAnsi"/>
          <w:sz w:val="32"/>
          <w:szCs w:val="32"/>
          <w:highlight w:val="yellow"/>
          <w:u w:val="single"/>
        </w:rPr>
        <w:t xml:space="preserve"> cors</w:t>
      </w:r>
      <w:r>
        <w:rPr>
          <w:rFonts w:asciiTheme="minorHAnsi" w:hAnsiTheme="minorHAnsi" w:cstheme="minorHAnsi"/>
          <w:sz w:val="32"/>
          <w:szCs w:val="32"/>
          <w:highlight w:val="yellow"/>
          <w:u w:val="single"/>
        </w:rPr>
        <w:t>o</w:t>
      </w:r>
      <w:r w:rsidR="008967D9">
        <w:rPr>
          <w:rFonts w:asciiTheme="minorHAnsi" w:hAnsiTheme="minorHAnsi" w:cstheme="minorHAnsi"/>
          <w:sz w:val="32"/>
          <w:szCs w:val="32"/>
          <w:highlight w:val="yellow"/>
          <w:u w:val="single"/>
        </w:rPr>
        <w:t xml:space="preserve"> si svolgerà</w:t>
      </w:r>
      <w:r w:rsidRPr="0091059E">
        <w:rPr>
          <w:rFonts w:asciiTheme="minorHAnsi" w:hAnsiTheme="minorHAnsi" w:cstheme="minorHAnsi"/>
          <w:sz w:val="32"/>
          <w:szCs w:val="32"/>
          <w:highlight w:val="yellow"/>
          <w:u w:val="single"/>
        </w:rPr>
        <w:t xml:space="preserve"> presso la sede di Bergamo, via Monte Gleno 2</w:t>
      </w:r>
    </w:p>
    <w:p w:rsidR="0091059E" w:rsidRPr="0091059E" w:rsidRDefault="0091059E" w:rsidP="0013069E">
      <w:pPr>
        <w:tabs>
          <w:tab w:val="left" w:pos="990"/>
        </w:tabs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p w:rsidR="00DD2FF0" w:rsidRPr="00C8049D" w:rsidRDefault="00DD2FF0" w:rsidP="00EC265B">
      <w:pPr>
        <w:rPr>
          <w:rFonts w:asciiTheme="minorHAnsi" w:hAnsiTheme="minorHAnsi" w:cstheme="minorHAnsi"/>
          <w:sz w:val="4"/>
          <w:szCs w:val="4"/>
        </w:rPr>
      </w:pPr>
    </w:p>
    <w:p w:rsidR="007202A7" w:rsidRDefault="0043463C" w:rsidP="001306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CORSI</w:t>
      </w:r>
      <w:r w:rsidR="006666D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202A7">
        <w:rPr>
          <w:rFonts w:asciiTheme="minorHAnsi" w:hAnsiTheme="minorHAnsi" w:cstheme="minorHAnsi"/>
          <w:b/>
          <w:sz w:val="22"/>
          <w:szCs w:val="22"/>
        </w:rPr>
        <w:t xml:space="preserve">RSPP DATORE DI LAVORO responsabile servizio </w:t>
      </w:r>
      <w:r w:rsidR="00DD4C32">
        <w:rPr>
          <w:rFonts w:asciiTheme="minorHAnsi" w:hAnsiTheme="minorHAnsi" w:cstheme="minorHAnsi"/>
          <w:b/>
          <w:sz w:val="22"/>
          <w:szCs w:val="22"/>
        </w:rPr>
        <w:t>prevenzione e protezione</w:t>
      </w:r>
    </w:p>
    <w:p w:rsidR="00F529ED" w:rsidRPr="001A1CD7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 xml:space="preserve">Riferimento normativo: </w:t>
      </w:r>
      <w:proofErr w:type="spellStart"/>
      <w:r w:rsidRPr="001A1CD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A1CD7">
        <w:rPr>
          <w:rFonts w:asciiTheme="minorHAnsi" w:hAnsiTheme="minorHAnsi" w:cstheme="minorHAnsi"/>
          <w:sz w:val="20"/>
          <w:szCs w:val="20"/>
        </w:rPr>
        <w:t xml:space="preserve"> 81/08 art. 37 e dell’Accordo Stato Regioni del 21/12/2011 n.221</w:t>
      </w:r>
    </w:p>
    <w:tbl>
      <w:tblPr>
        <w:tblStyle w:val="Grigliatabella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12"/>
        <w:gridCol w:w="848"/>
        <w:gridCol w:w="2577"/>
        <w:gridCol w:w="1138"/>
        <w:gridCol w:w="1237"/>
        <w:gridCol w:w="2019"/>
      </w:tblGrid>
      <w:tr w:rsidR="007202A7" w:rsidRPr="00F529ED" w:rsidTr="00C8049D">
        <w:tc>
          <w:tcPr>
            <w:tcW w:w="2212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045E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</w:t>
            </w:r>
            <w:r w:rsidR="00045E0E">
              <w:rPr>
                <w:rFonts w:asciiTheme="minorHAnsi" w:hAnsiTheme="minorHAnsi" w:cstheme="minorHAnsi"/>
                <w:b/>
                <w:sz w:val="22"/>
                <w:szCs w:val="22"/>
              </w:rPr>
              <w:t>inizio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214954" w:rsidRPr="00F529ED" w:rsidTr="004F32D7">
        <w:trPr>
          <w:trHeight w:hRule="exact" w:val="548"/>
        </w:trPr>
        <w:tc>
          <w:tcPr>
            <w:tcW w:w="2212" w:type="dxa"/>
            <w:vMerge w:val="restart"/>
            <w:tcBorders>
              <w:top w:val="single" w:sz="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4954" w:rsidRPr="0043463C" w:rsidRDefault="00214954" w:rsidP="00214954">
            <w:pPr>
              <w:ind w:left="-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RSPP-datore di lavoro rischio BASSO</w:t>
            </w:r>
          </w:p>
        </w:tc>
        <w:tc>
          <w:tcPr>
            <w:tcW w:w="848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4954" w:rsidRPr="001A1CD7" w:rsidRDefault="00214954" w:rsidP="002149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57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4954" w:rsidRPr="00323430" w:rsidRDefault="0091059E" w:rsidP="00214954">
            <w:pPr>
              <w:pStyle w:val="Paragrafoelenco"/>
              <w:spacing w:after="0" w:line="240" w:lineRule="auto"/>
              <w:ind w:left="-8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07-14-21-28/02/2020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4954" w:rsidRPr="00323430" w:rsidRDefault="0091059E" w:rsidP="00214954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9.00-13.00</w:t>
            </w:r>
          </w:p>
        </w:tc>
        <w:tc>
          <w:tcPr>
            <w:tcW w:w="123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4954" w:rsidRPr="00323430" w:rsidRDefault="00214954" w:rsidP="002149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320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</w:tcPr>
          <w:p w:rsidR="00214954" w:rsidRPr="00F529ED" w:rsidRDefault="00214954" w:rsidP="002149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041" w:rsidRPr="00F529ED" w:rsidTr="00C8049D">
        <w:trPr>
          <w:trHeight w:hRule="exact" w:val="363"/>
        </w:trPr>
        <w:tc>
          <w:tcPr>
            <w:tcW w:w="2212" w:type="dxa"/>
            <w:vMerge/>
            <w:tcBorders>
              <w:top w:val="dotted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14041" w:rsidRPr="0043463C" w:rsidRDefault="00E14041" w:rsidP="00E14041">
            <w:pPr>
              <w:ind w:left="-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4041" w:rsidRPr="001A1CD7" w:rsidRDefault="00E14041" w:rsidP="00E140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4041" w:rsidRPr="00323430" w:rsidRDefault="00E14041" w:rsidP="00E14041">
            <w:pPr>
              <w:pStyle w:val="Paragrafoelenco"/>
              <w:spacing w:after="0" w:line="240" w:lineRule="auto"/>
              <w:ind w:left="-8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4041" w:rsidRPr="00323430" w:rsidRDefault="00E14041" w:rsidP="00E14041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4041" w:rsidRPr="00323430" w:rsidRDefault="00E14041" w:rsidP="00E140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</w:tcPr>
          <w:p w:rsidR="00E14041" w:rsidRPr="00F529ED" w:rsidRDefault="00E14041" w:rsidP="00E140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senti IVA ai sensi dell’art.10 </w:t>
      </w:r>
      <w:proofErr w:type="spellStart"/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Dpr</w:t>
      </w:r>
      <w:proofErr w:type="spellEnd"/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C8049D" w:rsidRDefault="00C80A73" w:rsidP="00C80A73">
      <w:pPr>
        <w:pStyle w:val="Default"/>
        <w:rPr>
          <w:rFonts w:asciiTheme="minorHAnsi" w:hAnsiTheme="minorHAnsi" w:cstheme="minorHAnsi"/>
          <w:sz w:val="4"/>
          <w:szCs w:val="4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5A27D7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8049D" w:rsidRDefault="00C8049D" w:rsidP="00C8049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 CONDIZIONI DI PAGAMENTO</w:t>
      </w:r>
    </w:p>
    <w:p w:rsidR="00C8049D" w:rsidRDefault="00C8049D" w:rsidP="00C804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hyperlink r:id="rId9" w:history="1">
        <w:r>
          <w:rPr>
            <w:rStyle w:val="Collegamentoipertestuale"/>
            <w:rFonts w:asciiTheme="minorHAnsi" w:hAnsiTheme="minorHAnsi" w:cstheme="minorHAnsi"/>
            <w:sz w:val="22"/>
            <w:szCs w:val="22"/>
          </w:rPr>
          <w:t>corsi.aziende@abf.eu</w:t>
        </w:r>
      </w:hyperlink>
    </w:p>
    <w:p w:rsidR="00C8049D" w:rsidRDefault="00C8049D" w:rsidP="00C8049D">
      <w:pPr>
        <w:rPr>
          <w:rFonts w:asciiTheme="minorHAnsi" w:hAnsiTheme="minorHAnsi" w:cstheme="minorHAnsi"/>
          <w:sz w:val="22"/>
          <w:szCs w:val="22"/>
        </w:rPr>
      </w:pPr>
    </w:p>
    <w:p w:rsidR="00C8049D" w:rsidRDefault="00C8049D" w:rsidP="00C8049D">
      <w:pPr>
        <w:rPr>
          <w:rFonts w:asciiTheme="minorHAnsi" w:hAnsiTheme="minorHAnsi" w:cstheme="minorHAnsi"/>
          <w:sz w:val="22"/>
          <w:szCs w:val="22"/>
        </w:rPr>
      </w:pPr>
    </w:p>
    <w:p w:rsidR="00C8049D" w:rsidRDefault="00C8049D" w:rsidP="00C8049D">
      <w:pPr>
        <w:pStyle w:val="Paragrafoelenco"/>
        <w:numPr>
          <w:ilvl w:val="0"/>
          <w:numId w:val="10"/>
        </w:numPr>
        <w:spacing w:line="25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informa che, a partire dal secondo iscritto, sarà applicato uno sconto pari al 10% della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524817" w:rsidRPr="00F529ED" w:rsidRDefault="00524817" w:rsidP="00524817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B41D63" w:rsidRPr="00F529ED" w:rsidRDefault="00B41D63" w:rsidP="00C80A73">
      <w:pPr>
        <w:rPr>
          <w:rFonts w:asciiTheme="minorHAnsi" w:hAnsiTheme="minorHAnsi" w:cstheme="minorHAnsi"/>
          <w:sz w:val="22"/>
          <w:szCs w:val="22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81"/>
        <w:gridCol w:w="1646"/>
        <w:gridCol w:w="3258"/>
      </w:tblGrid>
      <w:tr w:rsidR="00E36B4E" w:rsidRPr="00F529ED" w:rsidTr="00E6762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EA4ECB">
        <w:trPr>
          <w:trHeight w:val="454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E36B4E" w:rsidRPr="0071531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E6762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E6762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E6762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E36B4E" w:rsidRPr="00F529ED" w:rsidRDefault="00E36B4E" w:rsidP="00E67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E67622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E36B4E" w:rsidRPr="00F529ED" w:rsidRDefault="00E36B4E" w:rsidP="00E67622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E36B4E" w:rsidRPr="00F529ED" w:rsidRDefault="00E36B4E" w:rsidP="00E67622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A4ECB" w:rsidRDefault="00EA4ECB" w:rsidP="00EA4ECB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  <w:r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  <w:t xml:space="preserve">Informativa sul trattamento dei dati personali art 13 e 14 del Reg. Ue 2016/679 del parlamento europeo e del consiglio del 27 aprile 2016 e d.lgs. 196/2003 come modificato dal d.lgs.  101/2018 e </w:t>
      </w:r>
      <w:proofErr w:type="spellStart"/>
      <w:r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  <w:t>S.m.i.</w:t>
      </w:r>
      <w:proofErr w:type="spellEnd"/>
    </w:p>
    <w:p w:rsidR="00EA4ECB" w:rsidRDefault="00EA4ECB" w:rsidP="00EA4ECB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Azienda bergamasca formazione, in qualità di titolare del trattamento dei dati personali forniti e liberamente comunicati dall'interessato o acquisiti da terzi, garantisce che il trattamento dei dati personali si svolge nel rispetto dei diritti e delle libertà fondamentali, nonché della dignità, con particolare riferimento alla riservatezza, all'identità personale e al diritto alla protezione dei dati personali dell'interessato. Per le finalità inerenti le attività di ABF, a titolo esemplificativo ma non esaustivo, servizi formativi, servizi al lavoro e attività accessorie etc. meglio descritti nello statuto di ABF reperibile al link, </w:t>
      </w:r>
      <w:hyperlink r:id="rId10" w:history="1">
        <w:proofErr w:type="gramStart"/>
        <w:r>
          <w:rPr>
            <w:rStyle w:val="Collegamentoipertestuale"/>
            <w:rFonts w:asciiTheme="minorHAnsi" w:eastAsiaTheme="majorEastAsia" w:hAnsiTheme="minorHAnsi" w:cstheme="minorHAnsi"/>
            <w:bCs/>
            <w:sz w:val="16"/>
            <w:szCs w:val="16"/>
          </w:rPr>
          <w:t>http://www.ABF.eu/wp-ontent/uploads/2015/04/statuto.pdf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 o</w:t>
      </w:r>
      <w:proofErr w:type="gramEnd"/>
      <w:r>
        <w:rPr>
          <w:rFonts w:asciiTheme="minorHAnsi" w:hAnsiTheme="minorHAnsi" w:cstheme="minorHAnsi"/>
          <w:bCs/>
          <w:sz w:val="16"/>
          <w:szCs w:val="16"/>
        </w:rPr>
        <w:t xml:space="preserve"> richiedibile presso i centri di ABF.</w:t>
      </w:r>
    </w:p>
    <w:p w:rsidR="00EA4ECB" w:rsidRDefault="00EA4ECB" w:rsidP="00EA4ECB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Si ricorda che lei potrà far valere i sui diritti, come da art. 15,16,17,18,19,20,21,22 del Reg Ue 2016/679, presso i contatti di Azienda Bergamasca Formazione reperibili al seguente link </w:t>
      </w:r>
      <w:hyperlink r:id="rId11" w:history="1">
        <w:r>
          <w:rPr>
            <w:rStyle w:val="Collegamentoipertestuale"/>
            <w:rFonts w:asciiTheme="minorHAnsi" w:eastAsiaTheme="majorEastAsia" w:hAnsiTheme="minorHAnsi" w:cstheme="minorHAnsi"/>
            <w:bCs/>
            <w:sz w:val="16"/>
            <w:szCs w:val="16"/>
          </w:rPr>
          <w:t>http://www.ABF.eu/wp-content/uploads/2018/07/informativa-sulla-privacy.pdf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o richiedibile presso i centri di ABF.</w:t>
      </w:r>
    </w:p>
    <w:p w:rsidR="00EA4ECB" w:rsidRDefault="00EA4ECB" w:rsidP="00EA4ECB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Per la finalità inerenti questo modello il consenso non viene richiesto in quanto tutti i dati sono obbligatori per la domanda di iscrizione ai corsi in oggetto.</w:t>
      </w:r>
    </w:p>
    <w:p w:rsidR="00EA4ECB" w:rsidRPr="00AD218A" w:rsidRDefault="00EA4ECB" w:rsidP="00EA4ECB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proofErr w:type="spellStart"/>
      <w:r>
        <w:rPr>
          <w:rFonts w:asciiTheme="minorHAnsi" w:hAnsiTheme="minorHAnsi" w:cstheme="minorHAnsi"/>
          <w:bCs/>
          <w:sz w:val="16"/>
          <w:szCs w:val="16"/>
        </w:rPr>
        <w:lastRenderedPageBreak/>
        <w:t>Abf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>, solo con il suo consenso, può utilizzare i dati anche per ulteriori finalità non inerenti la suddetta domanda come ad esempio N</w:t>
      </w:r>
      <w:r w:rsidRPr="00AD218A">
        <w:rPr>
          <w:rFonts w:asciiTheme="minorHAnsi" w:hAnsiTheme="minorHAnsi" w:cstheme="minorHAnsi"/>
          <w:bCs/>
          <w:sz w:val="16"/>
          <w:szCs w:val="16"/>
        </w:rPr>
        <w:t>ewsletter</w:t>
      </w:r>
      <w:r>
        <w:rPr>
          <w:rFonts w:asciiTheme="minorHAnsi" w:hAnsiTheme="minorHAnsi" w:cstheme="minorHAnsi"/>
          <w:bCs/>
          <w:sz w:val="16"/>
          <w:szCs w:val="16"/>
        </w:rPr>
        <w:t xml:space="preserve">, </w:t>
      </w:r>
      <w:hyperlink r:id="rId12" w:history="1">
        <w:r w:rsidRPr="00AD218A">
          <w:rPr>
            <w:rFonts w:asciiTheme="minorHAnsi" w:hAnsiTheme="minorHAnsi" w:cstheme="minorHAnsi"/>
            <w:bCs/>
            <w:sz w:val="16"/>
            <w:szCs w:val="16"/>
          </w:rPr>
          <w:t>Marketing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:rsidR="00EA4ECB" w:rsidRDefault="00EA4ECB" w:rsidP="00EA4ECB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Diretto e utilizzo delle immagini e contenuti multimediali. In caso non ci abbia dato il consenso alle finalità accessorie,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abf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comunicherà i sui dati al personale interno e/o collaboratori esterni solo per adempiere alla finalità di cui in oggetto.</w:t>
      </w:r>
    </w:p>
    <w:p w:rsidR="00EA4ECB" w:rsidRDefault="00EA4ECB" w:rsidP="00EA4ECB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I sui dati saranno trattati solo ed esclusivamente nel territorio italiano. </w:t>
      </w:r>
    </w:p>
    <w:p w:rsidR="00EA4ECB" w:rsidRDefault="00EA4ECB" w:rsidP="00EA4ECB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Per Informazioni più dettagliate può visualizzare l’informativa completa </w:t>
      </w:r>
      <w:hyperlink r:id="rId13" w:history="1">
        <w:r>
          <w:rPr>
            <w:rStyle w:val="Collegamentoipertestuale"/>
            <w:rFonts w:ascii="Calibri" w:eastAsiaTheme="majorEastAsia" w:hAnsi="Calibri" w:cs="Calibri"/>
            <w:bCs/>
            <w:sz w:val="16"/>
            <w:szCs w:val="16"/>
          </w:rPr>
          <w:t>http://www.abf.eu/wp-content/uploads/2018/07/informativa-sulla-privacy.pdf</w:t>
        </w:r>
      </w:hyperlink>
      <w:r>
        <w:rPr>
          <w:rFonts w:ascii="Calibri" w:hAnsi="Calibri" w:cs="Calibri"/>
          <w:bCs/>
          <w:sz w:val="16"/>
          <w:szCs w:val="16"/>
        </w:rPr>
        <w:t xml:space="preserve"> o richiederla presso uno dei centri del Titolare.</w:t>
      </w:r>
    </w:p>
    <w:p w:rsidR="00EA4ECB" w:rsidRDefault="00EA4ECB" w:rsidP="00EA4ECB">
      <w:pPr>
        <w:pStyle w:val="NormaleWeb"/>
        <w:spacing w:before="0" w:after="0"/>
        <w:ind w:left="-284"/>
        <w:rPr>
          <w:rFonts w:asciiTheme="minorHAnsi" w:hAnsiTheme="minorHAnsi" w:cstheme="minorHAnsi"/>
          <w:sz w:val="16"/>
          <w:szCs w:val="16"/>
        </w:rPr>
      </w:pPr>
    </w:p>
    <w:tbl>
      <w:tblPr>
        <w:tblW w:w="10489" w:type="dxa"/>
        <w:tblInd w:w="-176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418"/>
        <w:gridCol w:w="2151"/>
        <w:gridCol w:w="674"/>
        <w:gridCol w:w="1860"/>
        <w:gridCol w:w="1251"/>
        <w:gridCol w:w="3135"/>
      </w:tblGrid>
      <w:tr w:rsidR="00EA4ECB" w:rsidRPr="00B83506" w:rsidTr="00580B1E">
        <w:tc>
          <w:tcPr>
            <w:tcW w:w="1418" w:type="dxa"/>
            <w:shd w:val="clear" w:color="auto" w:fill="EEECE1" w:themeFill="background2"/>
            <w:hideMark/>
          </w:tcPr>
          <w:p w:rsidR="00EA4ECB" w:rsidRPr="00B83506" w:rsidRDefault="00EA4ECB" w:rsidP="00580B1E">
            <w:pPr>
              <w:ind w:left="-104"/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 xml:space="preserve">Il sottoscritto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A4ECB" w:rsidRPr="00B83506" w:rsidRDefault="00EA4ECB" w:rsidP="00580B1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4" w:type="dxa"/>
            <w:shd w:val="clear" w:color="auto" w:fill="EEECE1" w:themeFill="background2"/>
          </w:tcPr>
          <w:p w:rsidR="00EA4ECB" w:rsidRPr="00B83506" w:rsidRDefault="00EA4ECB" w:rsidP="00580B1E">
            <w:pPr>
              <w:tabs>
                <w:tab w:val="left" w:pos="703"/>
              </w:tabs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A4ECB" w:rsidRPr="00B83506" w:rsidRDefault="00EA4ECB" w:rsidP="00580B1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1" w:type="dxa"/>
            <w:shd w:val="clear" w:color="auto" w:fill="EEECE1" w:themeFill="background2"/>
            <w:hideMark/>
          </w:tcPr>
          <w:p w:rsidR="00EA4ECB" w:rsidRPr="00B83506" w:rsidRDefault="00EA4ECB" w:rsidP="00580B1E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A4ECB" w:rsidRPr="00B83506" w:rsidRDefault="00EA4ECB" w:rsidP="00580B1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A4ECB" w:rsidRDefault="00EA4ECB" w:rsidP="00EA4ECB">
      <w:pPr>
        <w:ind w:left="-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 Dichiara di aver preso visione dell’informativa completa ai sensi del’ articolo 13 e 14 del </w:t>
      </w:r>
      <w:proofErr w:type="spellStart"/>
      <w:r>
        <w:rPr>
          <w:rFonts w:asciiTheme="minorHAnsi" w:hAnsiTheme="minorHAnsi" w:cstheme="minorHAnsi"/>
          <w:sz w:val="16"/>
          <w:szCs w:val="16"/>
        </w:rPr>
        <w:t>Reg.Ue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2016/679 e d.Lgs.196/2003 modificata dal </w:t>
      </w:r>
      <w:proofErr w:type="spellStart"/>
      <w:r>
        <w:rPr>
          <w:rFonts w:asciiTheme="minorHAnsi" w:hAnsiTheme="minorHAnsi" w:cstheme="minorHAnsi"/>
          <w:sz w:val="16"/>
          <w:szCs w:val="16"/>
        </w:rPr>
        <w:t>d.Lgs.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101/2018 e </w:t>
      </w:r>
      <w:proofErr w:type="spellStart"/>
      <w:r>
        <w:rPr>
          <w:rFonts w:asciiTheme="minorHAnsi" w:hAnsiTheme="minorHAnsi" w:cstheme="minorHAnsi"/>
          <w:sz w:val="16"/>
          <w:szCs w:val="16"/>
        </w:rPr>
        <w:t>s.m.i.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EA4ECB" w:rsidRDefault="00EA4ECB" w:rsidP="00EA4ECB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EA4ECB" w:rsidRDefault="00EA4ECB" w:rsidP="00EA4ECB">
      <w:pPr>
        <w:ind w:hanging="284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>
        <w:rPr>
          <w:rFonts w:asciiTheme="minorHAnsi" w:hAnsiTheme="minorHAnsi" w:cstheme="minorHAnsi"/>
          <w:sz w:val="16"/>
          <w:szCs w:val="16"/>
        </w:rPr>
        <w:t xml:space="preserve">Acconsente  </w:t>
      </w:r>
      <w:r>
        <w:rPr>
          <w:rFonts w:asciiTheme="minorHAnsi" w:hAnsiTheme="minorHAnsi" w:cstheme="minorHAnsi"/>
          <w:sz w:val="16"/>
          <w:szCs w:val="16"/>
        </w:rPr>
        <w:tab/>
      </w:r>
      <w:proofErr w:type="gramEnd"/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all’ invio di comunicazione (</w:t>
      </w:r>
      <w:r>
        <w:rPr>
          <w:rFonts w:asciiTheme="minorHAnsi" w:hAnsiTheme="minorHAnsi" w:cstheme="minorHAnsi"/>
          <w:bCs/>
          <w:sz w:val="16"/>
          <w:szCs w:val="16"/>
        </w:rPr>
        <w:t>N</w:t>
      </w:r>
      <w:r w:rsidRPr="00AD218A">
        <w:rPr>
          <w:rFonts w:asciiTheme="minorHAnsi" w:hAnsiTheme="minorHAnsi" w:cstheme="minorHAnsi"/>
          <w:bCs/>
          <w:color w:val="000000"/>
          <w:sz w:val="16"/>
          <w:szCs w:val="16"/>
        </w:rPr>
        <w:t>ewsletter</w:t>
      </w:r>
      <w:r>
        <w:rPr>
          <w:rFonts w:asciiTheme="minorHAnsi" w:hAnsiTheme="minorHAnsi" w:cstheme="minorHAnsi"/>
          <w:sz w:val="16"/>
          <w:szCs w:val="16"/>
        </w:rPr>
        <w:t xml:space="preserve">) </w:t>
      </w:r>
    </w:p>
    <w:p w:rsidR="00EA4ECB" w:rsidRDefault="00EA4ECB" w:rsidP="00EA4ECB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EA4ECB" w:rsidRDefault="00EA4ECB" w:rsidP="00EA4ECB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all’ invio di comunicazione (Marketing) </w:t>
      </w:r>
    </w:p>
    <w:p w:rsidR="00EA4ECB" w:rsidRDefault="00EA4ECB" w:rsidP="00EA4ECB">
      <w:pPr>
        <w:ind w:left="-284"/>
        <w:jc w:val="both"/>
        <w:rPr>
          <w:rFonts w:asciiTheme="minorHAnsi" w:hAnsiTheme="minorHAnsi" w:cstheme="minorHAnsi"/>
          <w:sz w:val="16"/>
          <w:szCs w:val="16"/>
        </w:rPr>
      </w:pPr>
    </w:p>
    <w:p w:rsidR="00EA4ECB" w:rsidRDefault="00EA4ECB" w:rsidP="00EA4ECB">
      <w:pPr>
        <w:ind w:left="1411" w:hanging="1695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A pubblicare i contenuti multimediali e le immagini dei corsi sui siti di ABF e diffonderli sui social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Aziendali.</w:t>
      </w:r>
    </w:p>
    <w:tbl>
      <w:tblPr>
        <w:tblW w:w="10457" w:type="dxa"/>
        <w:tblInd w:w="-28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9"/>
        <w:gridCol w:w="4678"/>
        <w:gridCol w:w="1276"/>
        <w:gridCol w:w="3544"/>
      </w:tblGrid>
      <w:tr w:rsidR="00EA4ECB" w:rsidRPr="00B83506" w:rsidTr="00580B1E">
        <w:tc>
          <w:tcPr>
            <w:tcW w:w="959" w:type="dxa"/>
            <w:shd w:val="clear" w:color="auto" w:fill="EEECE1" w:themeFill="background2"/>
            <w:hideMark/>
          </w:tcPr>
          <w:p w:rsidR="00EA4ECB" w:rsidRPr="00B83506" w:rsidRDefault="00EA4ECB" w:rsidP="00580B1E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A4ECB" w:rsidRPr="00B83506" w:rsidRDefault="00EA4ECB" w:rsidP="00580B1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EEECE1" w:themeFill="background2"/>
            <w:hideMark/>
          </w:tcPr>
          <w:p w:rsidR="00EA4ECB" w:rsidRPr="00B83506" w:rsidRDefault="00EA4ECB" w:rsidP="00580B1E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EA4ECB" w:rsidRPr="00B83506" w:rsidRDefault="00EA4ECB" w:rsidP="00580B1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A4ECB" w:rsidRPr="00F529ED" w:rsidRDefault="00EA4ECB" w:rsidP="00EA4ECB">
      <w:pPr>
        <w:tabs>
          <w:tab w:val="right" w:pos="9921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ab/>
      </w:r>
    </w:p>
    <w:p w:rsidR="00F91A65" w:rsidRPr="00F529ED" w:rsidRDefault="00F91A65" w:rsidP="0091059E">
      <w:pPr>
        <w:pStyle w:val="Corpodeltesto2"/>
        <w:spacing w:before="120" w:after="180"/>
        <w:rPr>
          <w:rFonts w:asciiTheme="minorHAnsi" w:hAnsiTheme="minorHAnsi" w:cstheme="minorHAnsi"/>
          <w:szCs w:val="22"/>
        </w:rPr>
      </w:pPr>
    </w:p>
    <w:sectPr w:rsidR="00F91A65" w:rsidRPr="00F529ED" w:rsidSect="008E1E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490" w:rsidRDefault="007E2490">
      <w:r>
        <w:separator/>
      </w:r>
    </w:p>
  </w:endnote>
  <w:endnote w:type="continuationSeparator" w:id="0">
    <w:p w:rsidR="007E2490" w:rsidRDefault="007E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37E" w:rsidRDefault="00CF137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01A" w:rsidRDefault="007D101A">
    <w:pPr>
      <w:pStyle w:val="Pidipagina"/>
      <w:jc w:val="right"/>
    </w:pPr>
  </w:p>
  <w:p w:rsidR="007D101A" w:rsidRDefault="007D101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37E" w:rsidRDefault="00CF13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490" w:rsidRDefault="007E2490">
      <w:r>
        <w:separator/>
      </w:r>
    </w:p>
  </w:footnote>
  <w:footnote w:type="continuationSeparator" w:id="0">
    <w:p w:rsidR="007E2490" w:rsidRDefault="007E2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37E" w:rsidRDefault="00CF137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7D101A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D101A" w:rsidRPr="00434EE4" w:rsidRDefault="007D101A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5E2A45E5" wp14:editId="16C83EE1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D101A" w:rsidRPr="00434EE4" w:rsidRDefault="007D101A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D101A" w:rsidRPr="00434EE4" w:rsidRDefault="007D101A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:rsidR="007D101A" w:rsidRPr="00434EE4" w:rsidRDefault="007D101A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7D101A" w:rsidRPr="00434EE4" w:rsidRDefault="007D101A" w:rsidP="00CF137E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  <w:r w:rsidRPr="00434EE4">
            <w:rPr>
              <w:rFonts w:asciiTheme="minorHAnsi" w:hAnsiTheme="minorHAnsi" w:cstheme="minorHAnsi"/>
              <w:b w:val="0"/>
            </w:rPr>
            <w:t>Anno formativo 201</w:t>
          </w:r>
          <w:r w:rsidR="00CF137E">
            <w:rPr>
              <w:rFonts w:asciiTheme="minorHAnsi" w:hAnsiTheme="minorHAnsi" w:cstheme="minorHAnsi"/>
              <w:b w:val="0"/>
            </w:rPr>
            <w:t>9/2020</w:t>
          </w:r>
        </w:p>
      </w:tc>
    </w:tr>
    <w:tr w:rsidR="007D101A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D101A" w:rsidRPr="00434EE4" w:rsidRDefault="007D101A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D101A" w:rsidRPr="00434EE4" w:rsidRDefault="007D101A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D101A" w:rsidRPr="00434EE4" w:rsidRDefault="007D101A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D101A" w:rsidRPr="00434EE4" w:rsidRDefault="007D101A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D101A" w:rsidRPr="00434EE4" w:rsidRDefault="007D101A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8967D9">
            <w:rPr>
              <w:rFonts w:asciiTheme="minorHAnsi" w:hAnsiTheme="minorHAnsi" w:cstheme="minorHAnsi"/>
              <w:noProof/>
              <w:sz w:val="20"/>
              <w:szCs w:val="20"/>
            </w:rPr>
            <w:t>4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8967D9">
            <w:rPr>
              <w:rFonts w:asciiTheme="minorHAnsi" w:hAnsiTheme="minorHAnsi" w:cstheme="minorHAnsi"/>
              <w:noProof/>
              <w:sz w:val="20"/>
              <w:szCs w:val="20"/>
            </w:rPr>
            <w:t>4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7D101A" w:rsidRDefault="007E2490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37E" w:rsidRDefault="00CF13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3504A"/>
    <w:rsid w:val="0004061E"/>
    <w:rsid w:val="00043A22"/>
    <w:rsid w:val="00045E0E"/>
    <w:rsid w:val="000964E5"/>
    <w:rsid w:val="000B0FE1"/>
    <w:rsid w:val="000D5301"/>
    <w:rsid w:val="000F24E1"/>
    <w:rsid w:val="00104192"/>
    <w:rsid w:val="0013069E"/>
    <w:rsid w:val="001429D2"/>
    <w:rsid w:val="00154DC8"/>
    <w:rsid w:val="001A1CD7"/>
    <w:rsid w:val="001A3963"/>
    <w:rsid w:val="001D7945"/>
    <w:rsid w:val="001E0FFD"/>
    <w:rsid w:val="0020203E"/>
    <w:rsid w:val="00206C43"/>
    <w:rsid w:val="00214954"/>
    <w:rsid w:val="00252631"/>
    <w:rsid w:val="00275C6D"/>
    <w:rsid w:val="00297BC1"/>
    <w:rsid w:val="002B47EC"/>
    <w:rsid w:val="002D32A4"/>
    <w:rsid w:val="002E7F66"/>
    <w:rsid w:val="00315765"/>
    <w:rsid w:val="00323430"/>
    <w:rsid w:val="00324D37"/>
    <w:rsid w:val="003573BB"/>
    <w:rsid w:val="00370359"/>
    <w:rsid w:val="003D31E0"/>
    <w:rsid w:val="00416943"/>
    <w:rsid w:val="00433FBF"/>
    <w:rsid w:val="0043463C"/>
    <w:rsid w:val="00434EE4"/>
    <w:rsid w:val="00457E23"/>
    <w:rsid w:val="004A69B7"/>
    <w:rsid w:val="004F32D7"/>
    <w:rsid w:val="004F52E7"/>
    <w:rsid w:val="0050583F"/>
    <w:rsid w:val="00524817"/>
    <w:rsid w:val="00535AF1"/>
    <w:rsid w:val="00545BE8"/>
    <w:rsid w:val="005A27D7"/>
    <w:rsid w:val="005B20C9"/>
    <w:rsid w:val="005D7AEA"/>
    <w:rsid w:val="005F1F17"/>
    <w:rsid w:val="00653AB2"/>
    <w:rsid w:val="006666DE"/>
    <w:rsid w:val="006A58A6"/>
    <w:rsid w:val="006C3273"/>
    <w:rsid w:val="006F791B"/>
    <w:rsid w:val="0071531D"/>
    <w:rsid w:val="007202A7"/>
    <w:rsid w:val="0072146B"/>
    <w:rsid w:val="00777C22"/>
    <w:rsid w:val="007846D1"/>
    <w:rsid w:val="007A1F0B"/>
    <w:rsid w:val="007B0515"/>
    <w:rsid w:val="007B7BA0"/>
    <w:rsid w:val="007C39CE"/>
    <w:rsid w:val="007C4347"/>
    <w:rsid w:val="007D101A"/>
    <w:rsid w:val="007E2490"/>
    <w:rsid w:val="0080021A"/>
    <w:rsid w:val="008022C9"/>
    <w:rsid w:val="00811CF8"/>
    <w:rsid w:val="00837BA9"/>
    <w:rsid w:val="008630F9"/>
    <w:rsid w:val="00884727"/>
    <w:rsid w:val="008967D9"/>
    <w:rsid w:val="008E1EA8"/>
    <w:rsid w:val="008F3AFB"/>
    <w:rsid w:val="00907CBD"/>
    <w:rsid w:val="0091059E"/>
    <w:rsid w:val="00943D1C"/>
    <w:rsid w:val="0097653F"/>
    <w:rsid w:val="009A1398"/>
    <w:rsid w:val="009E17C4"/>
    <w:rsid w:val="00A32E4D"/>
    <w:rsid w:val="00A3440A"/>
    <w:rsid w:val="00A90E03"/>
    <w:rsid w:val="00AC18FC"/>
    <w:rsid w:val="00AE233C"/>
    <w:rsid w:val="00AF417D"/>
    <w:rsid w:val="00B14AF2"/>
    <w:rsid w:val="00B16AA8"/>
    <w:rsid w:val="00B35DF2"/>
    <w:rsid w:val="00B3720D"/>
    <w:rsid w:val="00B41D63"/>
    <w:rsid w:val="00B543AC"/>
    <w:rsid w:val="00B9057D"/>
    <w:rsid w:val="00B924B0"/>
    <w:rsid w:val="00B945AC"/>
    <w:rsid w:val="00BA3282"/>
    <w:rsid w:val="00C16EC0"/>
    <w:rsid w:val="00C17913"/>
    <w:rsid w:val="00C3776C"/>
    <w:rsid w:val="00C5506E"/>
    <w:rsid w:val="00C8049D"/>
    <w:rsid w:val="00C80A73"/>
    <w:rsid w:val="00C81962"/>
    <w:rsid w:val="00CB0D4F"/>
    <w:rsid w:val="00CD1ED2"/>
    <w:rsid w:val="00CF137E"/>
    <w:rsid w:val="00CF6F31"/>
    <w:rsid w:val="00D4156F"/>
    <w:rsid w:val="00D45419"/>
    <w:rsid w:val="00D953FB"/>
    <w:rsid w:val="00DB180E"/>
    <w:rsid w:val="00DC2E21"/>
    <w:rsid w:val="00DC47CE"/>
    <w:rsid w:val="00DD2FF0"/>
    <w:rsid w:val="00DD3DCC"/>
    <w:rsid w:val="00DD4C32"/>
    <w:rsid w:val="00E051A2"/>
    <w:rsid w:val="00E14041"/>
    <w:rsid w:val="00E14534"/>
    <w:rsid w:val="00E275A5"/>
    <w:rsid w:val="00E30B55"/>
    <w:rsid w:val="00E36B4E"/>
    <w:rsid w:val="00E63354"/>
    <w:rsid w:val="00E67622"/>
    <w:rsid w:val="00E80153"/>
    <w:rsid w:val="00EA4ECB"/>
    <w:rsid w:val="00EC265B"/>
    <w:rsid w:val="00ED68C4"/>
    <w:rsid w:val="00EF6C53"/>
    <w:rsid w:val="00F2050F"/>
    <w:rsid w:val="00F529ED"/>
    <w:rsid w:val="00F91A65"/>
    <w:rsid w:val="00FA3E24"/>
    <w:rsid w:val="00FA7E75"/>
    <w:rsid w:val="00FC531A"/>
    <w:rsid w:val="00FC5A69"/>
    <w:rsid w:val="00FD629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5:docId w15:val="{44C2791E-E430-4512-8AE6-B2A8CEEB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EA4ECB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hyperlink" Target="http://www.abf.eu/wp-content/uploads/2018/07/INFORMATIVA-SULLA-PRIVACY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ing.com/aclick?ld=e38OYoXdLGwS88NnLTl4CjdjVUCUxAH6gAre1vcUS1JYrQhjB-VDlDDHLq5GFj001j5v5bjdXCkb1VycRgzuPj13KtoXMPr8KL4TuKG0SkVxaUWCudDTq_W3ZUnpploRT1vVkikgXWjYkQsMnDokPQ4dV-uog&amp;u=aHR0cHMlM2ElMmYlMmZpdC5kb3dubG9hZHNlYXJjaC5jbmV0LmNvbSUyZnMlM2ZxJTNkbWFya2V0aW5nJTJib25saW5lJTI2cXNyYyUzZDAlMjZzcmMlM2RqbyUyNmdjaCUzZEFkTmV0Ql9DTkVUXzMzMSUyNmF1JTNkMTE2NTI2MDElMjZ0dCUzZFQwMDAwMzMxJTI2Y2xpY2tpZCUzZDY2NmYyMWUyOThiZjEzZTNjY2QyN2M0ZGM1ZGI2ODM3JTI2dXRtX2NhbXBhaWduJTNkSVRBX0lUXzAwX1BfQnVzaW5lc3NJbmR1c3RyaWFsX1RQU0cwMF9vb19vb19TX0ElMjUyMzMzMSUyNmN0JTNkJTI2bWt0JTNkSVRBJTI2dHMlM2RiJTI2dXRtX3NvdXJjZSUzZGIlMjZ1dG1fbWVkaXVtJTNkYmNwYw&amp;rlid=666f21e298bf13e3ccd27c4dc5db683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f.eu/wp-content/uploads/2018/07/INFORMATIVA-SULLA-PRIVACY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bf.eu/wp-ontent/uploads/2015/04/STATUTO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corsi.aziende@abf.e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9C583-AAC7-4334-A5E0-EDFCA04A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Luca Comi</cp:lastModifiedBy>
  <cp:revision>5</cp:revision>
  <cp:lastPrinted>2017-09-11T08:27:00Z</cp:lastPrinted>
  <dcterms:created xsi:type="dcterms:W3CDTF">2019-12-09T13:24:00Z</dcterms:created>
  <dcterms:modified xsi:type="dcterms:W3CDTF">2019-12-09T13:32:00Z</dcterms:modified>
</cp:coreProperties>
</file>