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5F4" w:rsidRDefault="002825F4"/>
    <w:p w:rsidR="00B945E9" w:rsidRDefault="00B945E9"/>
    <w:p w:rsidR="00B945E9" w:rsidRDefault="00B945E9"/>
    <w:p w:rsidR="00B945E9" w:rsidRDefault="00B945E9"/>
    <w:p w:rsidR="00AC58FA" w:rsidRDefault="001720DD" w:rsidP="009B0572">
      <w:r>
        <w:tab/>
      </w:r>
      <w:r>
        <w:tab/>
      </w:r>
      <w:r>
        <w:tab/>
      </w:r>
      <w:r>
        <w:tab/>
      </w:r>
      <w:r>
        <w:tab/>
      </w:r>
      <w:r>
        <w:tab/>
        <w:t>Nome e Cognome__________________________________</w:t>
      </w:r>
    </w:p>
    <w:p w:rsidR="001720DD" w:rsidRDefault="001720DD" w:rsidP="009B0572">
      <w:r>
        <w:tab/>
      </w:r>
      <w:r>
        <w:tab/>
      </w:r>
      <w:r>
        <w:tab/>
      </w:r>
      <w:r>
        <w:tab/>
      </w:r>
      <w:r>
        <w:tab/>
      </w:r>
      <w:r>
        <w:tab/>
        <w:t>CFP__________________________________________________</w:t>
      </w:r>
    </w:p>
    <w:p w:rsidR="001720DD" w:rsidRDefault="001720DD" w:rsidP="009B0572">
      <w:r>
        <w:tab/>
      </w:r>
      <w:r>
        <w:tab/>
      </w:r>
      <w:r>
        <w:tab/>
      </w:r>
      <w:r>
        <w:tab/>
      </w:r>
      <w:r>
        <w:tab/>
      </w:r>
      <w:r>
        <w:tab/>
        <w:t>Periodo______________________________________________</w:t>
      </w:r>
    </w:p>
    <w:p w:rsidR="00AC58FA" w:rsidRDefault="00AC58FA" w:rsidP="00AC58FA">
      <w:pPr>
        <w:spacing w:after="0"/>
        <w:jc w:val="both"/>
      </w:pPr>
    </w:p>
    <w:p w:rsidR="006C08FB" w:rsidRDefault="006C08FB" w:rsidP="00362AB5">
      <w:pPr>
        <w:rPr>
          <w:b/>
          <w:w w:val="110"/>
        </w:rPr>
      </w:pPr>
      <w:r w:rsidRPr="002D1468">
        <w:rPr>
          <w:b/>
          <w:w w:val="110"/>
        </w:rPr>
        <w:t>Scheda di valutazione</w:t>
      </w:r>
      <w:r w:rsidR="002D1468" w:rsidRPr="002D1468">
        <w:rPr>
          <w:b/>
          <w:w w:val="110"/>
        </w:rPr>
        <w:t xml:space="preserve"> per la determinazione della retribuzione di risultato</w:t>
      </w:r>
    </w:p>
    <w:p w:rsidR="006C08FB" w:rsidRPr="00362AB5" w:rsidRDefault="006C08FB" w:rsidP="00362AB5">
      <w:pPr>
        <w:rPr>
          <w:w w:val="110"/>
        </w:rPr>
      </w:pPr>
      <w:r w:rsidRPr="00362AB5">
        <w:rPr>
          <w:w w:val="110"/>
        </w:rPr>
        <w:t>Fino a 60 punti = nessun</w:t>
      </w:r>
      <w:r w:rsidR="003A34A5">
        <w:rPr>
          <w:spacing w:val="-12"/>
          <w:w w:val="110"/>
        </w:rPr>
        <w:t>a retribuzione</w:t>
      </w:r>
    </w:p>
    <w:p w:rsidR="006C08FB" w:rsidRPr="00362AB5" w:rsidRDefault="006C08FB" w:rsidP="00362AB5">
      <w:r w:rsidRPr="00362AB5">
        <w:rPr>
          <w:w w:val="115"/>
        </w:rPr>
        <w:t>Da</w:t>
      </w:r>
      <w:r w:rsidRPr="00362AB5">
        <w:rPr>
          <w:spacing w:val="-13"/>
          <w:w w:val="115"/>
        </w:rPr>
        <w:t xml:space="preserve"> </w:t>
      </w:r>
      <w:r w:rsidR="007A1662">
        <w:rPr>
          <w:w w:val="115"/>
        </w:rPr>
        <w:t>6</w:t>
      </w:r>
      <w:r w:rsidRPr="00362AB5">
        <w:rPr>
          <w:w w:val="115"/>
        </w:rPr>
        <w:t>1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a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80</w:t>
      </w:r>
      <w:r w:rsidRPr="00362AB5">
        <w:rPr>
          <w:spacing w:val="-12"/>
          <w:w w:val="115"/>
        </w:rPr>
        <w:t xml:space="preserve"> </w:t>
      </w:r>
      <w:r w:rsidRPr="00362AB5">
        <w:rPr>
          <w:w w:val="115"/>
        </w:rPr>
        <w:t>=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15%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della</w:t>
      </w:r>
      <w:r w:rsidRPr="00362AB5">
        <w:rPr>
          <w:spacing w:val="-12"/>
          <w:w w:val="115"/>
        </w:rPr>
        <w:t xml:space="preserve"> </w:t>
      </w:r>
      <w:r w:rsidR="00C472AF">
        <w:rPr>
          <w:spacing w:val="-12"/>
          <w:w w:val="115"/>
        </w:rPr>
        <w:t xml:space="preserve">retribuzione di </w:t>
      </w:r>
      <w:r w:rsidRPr="00362AB5">
        <w:rPr>
          <w:w w:val="115"/>
        </w:rPr>
        <w:t>posizione</w:t>
      </w:r>
    </w:p>
    <w:p w:rsidR="006C08FB" w:rsidRPr="00362AB5" w:rsidRDefault="006C08FB" w:rsidP="00362AB5">
      <w:r w:rsidRPr="00362AB5">
        <w:rPr>
          <w:w w:val="115"/>
        </w:rPr>
        <w:t>Da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81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a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90</w:t>
      </w:r>
      <w:r w:rsidRPr="00362AB5">
        <w:rPr>
          <w:spacing w:val="-12"/>
          <w:w w:val="115"/>
        </w:rPr>
        <w:t xml:space="preserve"> </w:t>
      </w:r>
      <w:r w:rsidRPr="00362AB5">
        <w:rPr>
          <w:w w:val="115"/>
        </w:rPr>
        <w:t>=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20%</w:t>
      </w:r>
      <w:r w:rsidRPr="00362AB5">
        <w:rPr>
          <w:spacing w:val="-13"/>
          <w:w w:val="115"/>
        </w:rPr>
        <w:t xml:space="preserve"> </w:t>
      </w:r>
      <w:r w:rsidRPr="00362AB5">
        <w:rPr>
          <w:w w:val="115"/>
        </w:rPr>
        <w:t>della</w:t>
      </w:r>
      <w:r w:rsidRPr="00362AB5">
        <w:rPr>
          <w:spacing w:val="-12"/>
          <w:w w:val="115"/>
        </w:rPr>
        <w:t xml:space="preserve"> </w:t>
      </w:r>
      <w:r w:rsidR="00C472AF">
        <w:rPr>
          <w:spacing w:val="-12"/>
          <w:w w:val="115"/>
        </w:rPr>
        <w:t xml:space="preserve">retribuzione di </w:t>
      </w:r>
      <w:r w:rsidRPr="00362AB5">
        <w:rPr>
          <w:w w:val="115"/>
        </w:rPr>
        <w:t>posizione</w:t>
      </w:r>
    </w:p>
    <w:p w:rsidR="006C08FB" w:rsidRDefault="006C08FB" w:rsidP="00362AB5">
      <w:pPr>
        <w:rPr>
          <w:w w:val="115"/>
        </w:rPr>
      </w:pPr>
      <w:r w:rsidRPr="00362AB5">
        <w:rPr>
          <w:w w:val="115"/>
        </w:rPr>
        <w:t>Da 91 a 100 = 25% della</w:t>
      </w:r>
      <w:r w:rsidRPr="00362AB5">
        <w:rPr>
          <w:spacing w:val="-54"/>
          <w:w w:val="115"/>
        </w:rPr>
        <w:t xml:space="preserve"> </w:t>
      </w:r>
      <w:r w:rsidR="00C472AF">
        <w:rPr>
          <w:spacing w:val="-12"/>
          <w:w w:val="115"/>
        </w:rPr>
        <w:t xml:space="preserve">retribuzione di </w:t>
      </w:r>
      <w:r w:rsidRPr="00362AB5">
        <w:rPr>
          <w:w w:val="115"/>
        </w:rPr>
        <w:t>posizione</w:t>
      </w:r>
    </w:p>
    <w:tbl>
      <w:tblPr>
        <w:tblpPr w:leftFromText="141" w:rightFromText="141" w:vertAnchor="text" w:tblpX="3911" w:tblpY="4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3"/>
      </w:tblGrid>
      <w:tr w:rsidR="009E045F" w:rsidTr="00112793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2243" w:type="dxa"/>
          </w:tcPr>
          <w:p w:rsidR="009E045F" w:rsidRDefault="009E045F" w:rsidP="00112793">
            <w:pPr>
              <w:rPr>
                <w:w w:val="115"/>
              </w:rPr>
            </w:pPr>
          </w:p>
        </w:tc>
      </w:tr>
    </w:tbl>
    <w:p w:rsidR="001720DD" w:rsidRDefault="001720DD" w:rsidP="00362AB5">
      <w:pPr>
        <w:rPr>
          <w:w w:val="115"/>
        </w:rPr>
      </w:pPr>
    </w:p>
    <w:p w:rsidR="001720DD" w:rsidRDefault="001720DD" w:rsidP="001720DD">
      <w:pPr>
        <w:rPr>
          <w:w w:val="105"/>
        </w:rPr>
      </w:pPr>
      <w:r>
        <w:rPr>
          <w:b/>
          <w:w w:val="105"/>
        </w:rPr>
        <w:t>P</w:t>
      </w:r>
      <w:r w:rsidR="00112793">
        <w:rPr>
          <w:b/>
          <w:w w:val="105"/>
        </w:rPr>
        <w:t xml:space="preserve">unteggio totale  </w:t>
      </w:r>
      <w:r>
        <w:rPr>
          <w:b/>
          <w:w w:val="105"/>
        </w:rPr>
        <w:t>raggiunto</w:t>
      </w:r>
      <w:r w:rsidR="00112793">
        <w:rPr>
          <w:b/>
          <w:w w:val="105"/>
        </w:rPr>
        <w:t xml:space="preserve">   </w:t>
      </w:r>
      <w:r>
        <w:rPr>
          <w:b/>
          <w:w w:val="105"/>
        </w:rPr>
        <w:t xml:space="preserve">  </w:t>
      </w:r>
    </w:p>
    <w:p w:rsidR="001720DD" w:rsidRPr="00362AB5" w:rsidRDefault="001720DD" w:rsidP="00362AB5"/>
    <w:p w:rsidR="002B5CF0" w:rsidRPr="00362AB5" w:rsidRDefault="002B5CF0" w:rsidP="00AC58FA">
      <w:pPr>
        <w:spacing w:after="0"/>
        <w:jc w:val="both"/>
      </w:pPr>
    </w:p>
    <w:p w:rsidR="002B383C" w:rsidRDefault="00F530E7" w:rsidP="00BB16EA">
      <w:pPr>
        <w:rPr>
          <w:w w:val="105"/>
        </w:rPr>
      </w:pPr>
      <w:r w:rsidRPr="000A01B8">
        <w:rPr>
          <w:b/>
          <w:w w:val="105"/>
        </w:rPr>
        <w:t>Performance organizzativa</w:t>
      </w:r>
    </w:p>
    <w:p w:rsidR="00BB16EA" w:rsidRPr="00BB16EA" w:rsidRDefault="002D1468" w:rsidP="00BB16EA">
      <w:pPr>
        <w:rPr>
          <w:w w:val="110"/>
        </w:rPr>
      </w:pPr>
      <w:r>
        <w:rPr>
          <w:w w:val="110"/>
        </w:rPr>
        <w:t xml:space="preserve">(da 1 a 15 punti per obiettivo, </w:t>
      </w:r>
      <w:proofErr w:type="spellStart"/>
      <w:r>
        <w:rPr>
          <w:w w:val="110"/>
        </w:rPr>
        <w:t>max</w:t>
      </w:r>
      <w:proofErr w:type="spellEnd"/>
      <w:r>
        <w:rPr>
          <w:w w:val="110"/>
        </w:rPr>
        <w:t xml:space="preserve"> 75 punti </w:t>
      </w:r>
      <w:r w:rsidR="00BB16EA" w:rsidRPr="00BB16EA">
        <w:rPr>
          <w:w w:val="110"/>
        </w:rPr>
        <w:t>)</w:t>
      </w:r>
    </w:p>
    <w:p w:rsidR="006C08FB" w:rsidRDefault="006C08FB" w:rsidP="00AC58FA">
      <w:pPr>
        <w:spacing w:after="0"/>
        <w:jc w:val="both"/>
      </w:pPr>
    </w:p>
    <w:p w:rsidR="002B5CF0" w:rsidRDefault="002B5CF0" w:rsidP="00AC58FA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6127"/>
        <w:gridCol w:w="1244"/>
      </w:tblGrid>
      <w:tr w:rsidR="00BE576D" w:rsidTr="006647A6">
        <w:tc>
          <w:tcPr>
            <w:tcW w:w="1668" w:type="dxa"/>
          </w:tcPr>
          <w:p w:rsidR="002B5CF0" w:rsidRDefault="002B5CF0" w:rsidP="00AC58FA">
            <w:pPr>
              <w:jc w:val="both"/>
            </w:pPr>
            <w:r>
              <w:t>Obiettivo A</w:t>
            </w:r>
          </w:p>
        </w:tc>
        <w:tc>
          <w:tcPr>
            <w:tcW w:w="6127" w:type="dxa"/>
          </w:tcPr>
          <w:p w:rsidR="002B5CF0" w:rsidRDefault="002B5CF0" w:rsidP="0000338E">
            <w:pPr>
              <w:jc w:val="center"/>
            </w:pPr>
            <w:r>
              <w:t>Interventi di miglioramento, organizzativo, gestionale,</w:t>
            </w:r>
          </w:p>
          <w:p w:rsidR="002B5CF0" w:rsidRDefault="002B5CF0" w:rsidP="0000338E">
            <w:pPr>
              <w:jc w:val="center"/>
            </w:pPr>
            <w:r>
              <w:t xml:space="preserve">funzionale ed </w:t>
            </w:r>
            <w:proofErr w:type="spellStart"/>
            <w:r>
              <w:t>erogativo</w:t>
            </w:r>
            <w:proofErr w:type="spellEnd"/>
          </w:p>
        </w:tc>
        <w:tc>
          <w:tcPr>
            <w:tcW w:w="1244" w:type="dxa"/>
          </w:tcPr>
          <w:p w:rsidR="007B6928" w:rsidRDefault="007B6928" w:rsidP="0028270D">
            <w:pPr>
              <w:jc w:val="center"/>
            </w:pPr>
          </w:p>
          <w:p w:rsidR="007B6928" w:rsidRDefault="007B6928" w:rsidP="0028270D">
            <w:pPr>
              <w:jc w:val="center"/>
            </w:pPr>
          </w:p>
          <w:p w:rsidR="002B5CF0" w:rsidRDefault="002D1468" w:rsidP="0028270D">
            <w:pPr>
              <w:jc w:val="center"/>
            </w:pPr>
            <w:r>
              <w:t xml:space="preserve"> </w:t>
            </w:r>
          </w:p>
        </w:tc>
      </w:tr>
      <w:tr w:rsidR="00BE576D" w:rsidTr="006647A6">
        <w:tc>
          <w:tcPr>
            <w:tcW w:w="1668" w:type="dxa"/>
          </w:tcPr>
          <w:p w:rsidR="002B5CF0" w:rsidRDefault="002B5CF0" w:rsidP="00AC58FA">
            <w:pPr>
              <w:jc w:val="both"/>
            </w:pPr>
            <w:r>
              <w:t>Obiettivo B</w:t>
            </w:r>
          </w:p>
        </w:tc>
        <w:tc>
          <w:tcPr>
            <w:tcW w:w="6127" w:type="dxa"/>
          </w:tcPr>
          <w:p w:rsidR="0000338E" w:rsidRDefault="002B5CF0" w:rsidP="00BD4710">
            <w:pPr>
              <w:jc w:val="center"/>
            </w:pPr>
            <w:r>
              <w:t>Organizzazione delle risorse umane e</w:t>
            </w:r>
          </w:p>
          <w:p w:rsidR="002B5CF0" w:rsidRDefault="0000338E" w:rsidP="00BD4710">
            <w:pPr>
              <w:jc w:val="center"/>
            </w:pPr>
            <w:r>
              <w:t>g</w:t>
            </w:r>
            <w:r w:rsidR="002B5CF0">
              <w:t>estione di strumenti motivanti ed incentivanti del personale coordinato</w:t>
            </w:r>
          </w:p>
        </w:tc>
        <w:tc>
          <w:tcPr>
            <w:tcW w:w="1244" w:type="dxa"/>
          </w:tcPr>
          <w:p w:rsidR="002B5CF0" w:rsidRDefault="002B5CF0" w:rsidP="0028270D">
            <w:pPr>
              <w:jc w:val="center"/>
            </w:pPr>
          </w:p>
        </w:tc>
      </w:tr>
      <w:tr w:rsidR="00BE576D" w:rsidTr="006647A6">
        <w:tc>
          <w:tcPr>
            <w:tcW w:w="1668" w:type="dxa"/>
          </w:tcPr>
          <w:p w:rsidR="002B5CF0" w:rsidRDefault="002B5CF0" w:rsidP="00AC58FA">
            <w:pPr>
              <w:jc w:val="both"/>
            </w:pPr>
            <w:r>
              <w:t>Obiettivo C</w:t>
            </w:r>
          </w:p>
        </w:tc>
        <w:tc>
          <w:tcPr>
            <w:tcW w:w="6127" w:type="dxa"/>
          </w:tcPr>
          <w:p w:rsidR="0000338E" w:rsidRDefault="0000338E" w:rsidP="007417AA">
            <w:pPr>
              <w:jc w:val="center"/>
            </w:pPr>
            <w:r>
              <w:t>Gestione delle risorse finanziarie e</w:t>
            </w:r>
          </w:p>
          <w:p w:rsidR="002B5CF0" w:rsidRDefault="0000338E" w:rsidP="007417AA">
            <w:pPr>
              <w:jc w:val="center"/>
            </w:pPr>
            <w:r>
              <w:t>strumentali in maniera funzionale</w:t>
            </w:r>
          </w:p>
        </w:tc>
        <w:tc>
          <w:tcPr>
            <w:tcW w:w="1244" w:type="dxa"/>
          </w:tcPr>
          <w:p w:rsidR="002B5CF0" w:rsidRDefault="002B5CF0" w:rsidP="0028270D">
            <w:pPr>
              <w:jc w:val="center"/>
            </w:pPr>
          </w:p>
          <w:p w:rsidR="00777D4F" w:rsidRDefault="00777D4F" w:rsidP="0028270D">
            <w:pPr>
              <w:jc w:val="center"/>
            </w:pPr>
          </w:p>
          <w:p w:rsidR="00777D4F" w:rsidRDefault="00777D4F" w:rsidP="0028270D">
            <w:pPr>
              <w:jc w:val="center"/>
            </w:pPr>
          </w:p>
        </w:tc>
      </w:tr>
      <w:tr w:rsidR="00BE576D" w:rsidTr="006647A6">
        <w:tc>
          <w:tcPr>
            <w:tcW w:w="1668" w:type="dxa"/>
          </w:tcPr>
          <w:p w:rsidR="002B5CF0" w:rsidRDefault="002B5CF0" w:rsidP="00AC58FA">
            <w:pPr>
              <w:jc w:val="both"/>
            </w:pPr>
            <w:r>
              <w:t>Obiettivo D</w:t>
            </w:r>
          </w:p>
        </w:tc>
        <w:tc>
          <w:tcPr>
            <w:tcW w:w="6127" w:type="dxa"/>
          </w:tcPr>
          <w:p w:rsidR="002B5CF0" w:rsidRDefault="0000338E" w:rsidP="00A506E1">
            <w:pPr>
              <w:jc w:val="center"/>
            </w:pPr>
            <w:r>
              <w:t>Coordinamento e monitoraggio delle attività didattiche</w:t>
            </w:r>
          </w:p>
        </w:tc>
        <w:tc>
          <w:tcPr>
            <w:tcW w:w="1244" w:type="dxa"/>
          </w:tcPr>
          <w:p w:rsidR="002B5CF0" w:rsidRDefault="002B5CF0" w:rsidP="0028270D">
            <w:pPr>
              <w:jc w:val="center"/>
            </w:pPr>
          </w:p>
          <w:p w:rsidR="007B6928" w:rsidRDefault="007B6928" w:rsidP="0028270D">
            <w:pPr>
              <w:jc w:val="center"/>
            </w:pPr>
          </w:p>
          <w:p w:rsidR="00777D4F" w:rsidRDefault="00777D4F" w:rsidP="0028270D">
            <w:pPr>
              <w:jc w:val="center"/>
            </w:pPr>
          </w:p>
        </w:tc>
      </w:tr>
      <w:tr w:rsidR="00BE576D" w:rsidTr="006647A6">
        <w:tc>
          <w:tcPr>
            <w:tcW w:w="1668" w:type="dxa"/>
          </w:tcPr>
          <w:p w:rsidR="002B5CF0" w:rsidRDefault="002B5CF0" w:rsidP="00AC58FA">
            <w:pPr>
              <w:jc w:val="both"/>
            </w:pPr>
            <w:r>
              <w:t>Obiettivo E</w:t>
            </w:r>
          </w:p>
        </w:tc>
        <w:tc>
          <w:tcPr>
            <w:tcW w:w="6127" w:type="dxa"/>
          </w:tcPr>
          <w:p w:rsidR="002B5CF0" w:rsidRDefault="0000338E" w:rsidP="00A506E1">
            <w:pPr>
              <w:jc w:val="center"/>
            </w:pPr>
            <w:r>
              <w:t>Coordinamento e monitoraggio dei servizi al lavoro</w:t>
            </w:r>
          </w:p>
        </w:tc>
        <w:tc>
          <w:tcPr>
            <w:tcW w:w="1244" w:type="dxa"/>
          </w:tcPr>
          <w:p w:rsidR="002B5CF0" w:rsidRDefault="002B5CF0" w:rsidP="0028270D">
            <w:pPr>
              <w:jc w:val="center"/>
            </w:pPr>
          </w:p>
          <w:p w:rsidR="007B6928" w:rsidRDefault="007B6928" w:rsidP="0028270D">
            <w:pPr>
              <w:jc w:val="center"/>
            </w:pPr>
          </w:p>
          <w:p w:rsidR="00777D4F" w:rsidRDefault="00777D4F" w:rsidP="0028270D">
            <w:pPr>
              <w:jc w:val="center"/>
            </w:pPr>
          </w:p>
        </w:tc>
      </w:tr>
      <w:tr w:rsidR="003F6A21" w:rsidTr="006647A6">
        <w:tc>
          <w:tcPr>
            <w:tcW w:w="1668" w:type="dxa"/>
          </w:tcPr>
          <w:p w:rsidR="002B5CF0" w:rsidRDefault="002B5CF0" w:rsidP="00AC58FA">
            <w:pPr>
              <w:jc w:val="both"/>
            </w:pPr>
          </w:p>
        </w:tc>
        <w:tc>
          <w:tcPr>
            <w:tcW w:w="6127" w:type="dxa"/>
          </w:tcPr>
          <w:p w:rsidR="002B5CF0" w:rsidRDefault="003173BD" w:rsidP="00A506E1">
            <w:pPr>
              <w:jc w:val="center"/>
            </w:pPr>
            <w:r>
              <w:t>T</w:t>
            </w:r>
            <w:r w:rsidR="002B5CF0">
              <w:t>otale</w:t>
            </w:r>
          </w:p>
          <w:p w:rsidR="003173BD" w:rsidRDefault="003173BD" w:rsidP="00A506E1">
            <w:pPr>
              <w:jc w:val="center"/>
            </w:pPr>
          </w:p>
        </w:tc>
        <w:tc>
          <w:tcPr>
            <w:tcW w:w="1244" w:type="dxa"/>
          </w:tcPr>
          <w:p w:rsidR="002B5CF0" w:rsidRDefault="002B5CF0" w:rsidP="00AC58FA">
            <w:pPr>
              <w:jc w:val="both"/>
            </w:pPr>
          </w:p>
          <w:p w:rsidR="00777D4F" w:rsidRDefault="00777D4F" w:rsidP="00AC58FA">
            <w:pPr>
              <w:jc w:val="both"/>
            </w:pPr>
          </w:p>
        </w:tc>
      </w:tr>
    </w:tbl>
    <w:p w:rsidR="008C4E2F" w:rsidRDefault="000A01B8" w:rsidP="006647A6">
      <w:pPr>
        <w:rPr>
          <w:rFonts w:cs="Arial"/>
          <w:w w:val="110"/>
        </w:rPr>
      </w:pPr>
      <w:bookmarkStart w:id="0" w:name="_GoBack"/>
      <w:bookmarkEnd w:id="0"/>
      <w:r w:rsidRPr="002B383C">
        <w:rPr>
          <w:rFonts w:cs="Arial"/>
          <w:b/>
          <w:w w:val="110"/>
        </w:rPr>
        <w:lastRenderedPageBreak/>
        <w:t>Performance individuale</w:t>
      </w:r>
      <w:r w:rsidR="006647A6">
        <w:rPr>
          <w:rFonts w:cs="Arial"/>
          <w:w w:val="110"/>
        </w:rPr>
        <w:t xml:space="preserve"> </w:t>
      </w:r>
    </w:p>
    <w:p w:rsidR="006647A6" w:rsidRPr="00BB16EA" w:rsidRDefault="006647A6" w:rsidP="006647A6">
      <w:pPr>
        <w:rPr>
          <w:w w:val="110"/>
        </w:rPr>
      </w:pPr>
      <w:r>
        <w:rPr>
          <w:w w:val="110"/>
        </w:rPr>
        <w:t xml:space="preserve">(da 1 a 5 punti, </w:t>
      </w:r>
      <w:proofErr w:type="spellStart"/>
      <w:r>
        <w:rPr>
          <w:w w:val="110"/>
        </w:rPr>
        <w:t>max</w:t>
      </w:r>
      <w:proofErr w:type="spellEnd"/>
      <w:r>
        <w:rPr>
          <w:w w:val="110"/>
        </w:rPr>
        <w:t xml:space="preserve"> 25 punti </w:t>
      </w:r>
      <w:r w:rsidRPr="00BB16EA">
        <w:rPr>
          <w:w w:val="110"/>
        </w:rPr>
        <w:t>)</w:t>
      </w:r>
    </w:p>
    <w:p w:rsidR="006608D7" w:rsidRDefault="006608D7" w:rsidP="00AC58FA">
      <w:pPr>
        <w:spacing w:after="0"/>
        <w:jc w:val="both"/>
      </w:pPr>
    </w:p>
    <w:p w:rsidR="006608D7" w:rsidRDefault="006608D7" w:rsidP="00AC58FA">
      <w:pPr>
        <w:spacing w:after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09"/>
        <w:gridCol w:w="5670"/>
        <w:gridCol w:w="1701"/>
      </w:tblGrid>
      <w:tr w:rsidR="0093651C" w:rsidTr="006647A6">
        <w:tc>
          <w:tcPr>
            <w:tcW w:w="1809" w:type="dxa"/>
          </w:tcPr>
          <w:p w:rsidR="0093651C" w:rsidRDefault="0093651C" w:rsidP="00AC58FA">
            <w:pPr>
              <w:jc w:val="both"/>
            </w:pPr>
            <w:r>
              <w:t>Capacità organizzativa</w:t>
            </w:r>
          </w:p>
        </w:tc>
        <w:tc>
          <w:tcPr>
            <w:tcW w:w="5670" w:type="dxa"/>
          </w:tcPr>
          <w:p w:rsidR="0093651C" w:rsidRPr="00207DC0" w:rsidRDefault="006441D9" w:rsidP="00207DC0">
            <w:pPr>
              <w:jc w:val="both"/>
              <w:rPr>
                <w:rFonts w:cs="Arial"/>
              </w:rPr>
            </w:pPr>
            <w:r w:rsidRPr="003B251A">
              <w:rPr>
                <w:rFonts w:cs="Arial"/>
              </w:rPr>
              <w:t>Comprovata flessibilità nello</w:t>
            </w:r>
            <w:r w:rsidR="00207DC0">
              <w:rPr>
                <w:rFonts w:cs="Arial"/>
              </w:rPr>
              <w:t xml:space="preserve"> </w:t>
            </w:r>
            <w:r w:rsidRPr="003B251A">
              <w:rPr>
                <w:rFonts w:cs="Arial"/>
              </w:rPr>
              <w:t>svolgimento della prestazione professionale</w:t>
            </w:r>
            <w:r w:rsidR="00207DC0">
              <w:rPr>
                <w:rFonts w:cs="Arial"/>
              </w:rPr>
              <w:t xml:space="preserve"> </w:t>
            </w:r>
            <w:r w:rsidRPr="003B251A">
              <w:rPr>
                <w:rFonts w:cs="Arial"/>
              </w:rPr>
              <w:t>e nell’approccio ai processi di trasformazione</w:t>
            </w:r>
            <w:r w:rsidR="00207DC0">
              <w:rPr>
                <w:rFonts w:cs="Arial"/>
              </w:rPr>
              <w:t xml:space="preserve"> </w:t>
            </w:r>
            <w:r w:rsidRPr="003B251A">
              <w:rPr>
                <w:rFonts w:cs="Arial"/>
              </w:rPr>
              <w:t>gestionale ed organizzativa,</w:t>
            </w:r>
            <w:r w:rsidR="00207DC0">
              <w:rPr>
                <w:rFonts w:cs="Arial"/>
              </w:rPr>
              <w:t xml:space="preserve"> </w:t>
            </w:r>
            <w:r w:rsidRPr="003B251A">
              <w:rPr>
                <w:rFonts w:cs="Arial"/>
              </w:rPr>
              <w:t>con capacità di adattamento ai diversi contesti d’intervento</w:t>
            </w:r>
          </w:p>
        </w:tc>
        <w:tc>
          <w:tcPr>
            <w:tcW w:w="1701" w:type="dxa"/>
          </w:tcPr>
          <w:p w:rsidR="00255C48" w:rsidRDefault="00255C48" w:rsidP="00AC58FA">
            <w:pPr>
              <w:jc w:val="both"/>
            </w:pPr>
          </w:p>
        </w:tc>
      </w:tr>
      <w:tr w:rsidR="0093651C" w:rsidTr="006647A6">
        <w:tc>
          <w:tcPr>
            <w:tcW w:w="1809" w:type="dxa"/>
          </w:tcPr>
          <w:p w:rsidR="0093651C" w:rsidRDefault="0093651C" w:rsidP="00AC58FA">
            <w:pPr>
              <w:jc w:val="both"/>
            </w:pPr>
            <w:r>
              <w:t>Formazione e aggiornamento</w:t>
            </w:r>
          </w:p>
        </w:tc>
        <w:tc>
          <w:tcPr>
            <w:tcW w:w="5670" w:type="dxa"/>
          </w:tcPr>
          <w:p w:rsidR="0093651C" w:rsidRPr="00207DC0" w:rsidRDefault="00207DC0" w:rsidP="00AC58FA">
            <w:pPr>
              <w:jc w:val="both"/>
            </w:pPr>
            <w:r w:rsidRPr="00207DC0">
              <w:rPr>
                <w:rFonts w:cs="Arial"/>
              </w:rPr>
              <w:t>Fattiva partecipazione anche propositiva ad iniziative di formazione, aggiornamento e miglioramento professionale</w:t>
            </w:r>
          </w:p>
        </w:tc>
        <w:tc>
          <w:tcPr>
            <w:tcW w:w="1701" w:type="dxa"/>
          </w:tcPr>
          <w:p w:rsidR="0093651C" w:rsidRDefault="0093651C" w:rsidP="00AC58FA">
            <w:pPr>
              <w:jc w:val="both"/>
            </w:pPr>
          </w:p>
        </w:tc>
      </w:tr>
      <w:tr w:rsidR="0093651C" w:rsidTr="006647A6">
        <w:tc>
          <w:tcPr>
            <w:tcW w:w="1809" w:type="dxa"/>
          </w:tcPr>
          <w:p w:rsidR="0093651C" w:rsidRDefault="0093651C" w:rsidP="00AC58FA">
            <w:pPr>
              <w:jc w:val="both"/>
            </w:pPr>
            <w:proofErr w:type="spellStart"/>
            <w:r>
              <w:t>Problem</w:t>
            </w:r>
            <w:proofErr w:type="spellEnd"/>
            <w:r>
              <w:t xml:space="preserve"> </w:t>
            </w:r>
            <w:proofErr w:type="spellStart"/>
            <w:r>
              <w:t>solving</w:t>
            </w:r>
            <w:proofErr w:type="spellEnd"/>
          </w:p>
        </w:tc>
        <w:tc>
          <w:tcPr>
            <w:tcW w:w="5670" w:type="dxa"/>
          </w:tcPr>
          <w:p w:rsidR="00483286" w:rsidRPr="00483286" w:rsidRDefault="00483286" w:rsidP="00083443">
            <w:pPr>
              <w:jc w:val="both"/>
            </w:pPr>
            <w:r w:rsidRPr="00483286">
              <w:rPr>
                <w:w w:val="105"/>
              </w:rPr>
              <w:t>Soluzione dei problemi e situazioni</w:t>
            </w:r>
            <w:r w:rsidRPr="00483286">
              <w:rPr>
                <w:spacing w:val="6"/>
                <w:w w:val="105"/>
              </w:rPr>
              <w:t xml:space="preserve"> </w:t>
            </w:r>
            <w:r w:rsidRPr="00483286">
              <w:rPr>
                <w:w w:val="105"/>
              </w:rPr>
              <w:t>critiche</w:t>
            </w:r>
            <w:r w:rsidR="00083443">
              <w:rPr>
                <w:w w:val="105"/>
              </w:rPr>
              <w:t>.</w:t>
            </w:r>
          </w:p>
          <w:p w:rsidR="0093651C" w:rsidRPr="00083443" w:rsidRDefault="00483286" w:rsidP="00083443">
            <w:pPr>
              <w:pStyle w:val="TableParagraph"/>
              <w:tabs>
                <w:tab w:val="left" w:pos="394"/>
              </w:tabs>
              <w:spacing w:line="242" w:lineRule="auto"/>
              <w:ind w:right="355"/>
              <w:jc w:val="both"/>
              <w:rPr>
                <w:rFonts w:asciiTheme="minorHAnsi" w:hAnsiTheme="minorHAnsi" w:cs="Arial"/>
                <w:sz w:val="24"/>
                <w:szCs w:val="24"/>
                <w:lang w:val="it-IT"/>
              </w:rPr>
            </w:pPr>
            <w:r w:rsidRPr="00483286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Capacità di affrontare e risolvere in autonomia problemi nuovi ed</w:t>
            </w:r>
            <w:r w:rsidRPr="00483286">
              <w:rPr>
                <w:rFonts w:asciiTheme="minorHAnsi" w:hAnsiTheme="minorHAnsi" w:cs="Arial"/>
                <w:spacing w:val="22"/>
                <w:w w:val="105"/>
                <w:sz w:val="24"/>
                <w:szCs w:val="24"/>
                <w:lang w:val="it-IT"/>
              </w:rPr>
              <w:t xml:space="preserve"> </w:t>
            </w:r>
            <w:r w:rsidRPr="00483286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imprevisti</w:t>
            </w:r>
            <w:r w:rsidR="00083443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.</w:t>
            </w:r>
            <w:r w:rsidR="00083443">
              <w:rPr>
                <w:rFonts w:asciiTheme="minorHAnsi" w:hAnsiTheme="minorHAnsi" w:cs="Arial"/>
                <w:sz w:val="24"/>
                <w:szCs w:val="24"/>
                <w:lang w:val="it-IT"/>
              </w:rPr>
              <w:t xml:space="preserve"> </w:t>
            </w:r>
            <w:r w:rsidRPr="00483286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 xml:space="preserve">Capacità di anticipare situazioni critiche attraverso </w:t>
            </w:r>
            <w:r w:rsidRPr="00483286">
              <w:rPr>
                <w:rFonts w:asciiTheme="minorHAnsi" w:hAnsiTheme="minorHAnsi" w:cs="Arial"/>
                <w:w w:val="124"/>
                <w:sz w:val="24"/>
                <w:szCs w:val="24"/>
                <w:lang w:val="it-IT"/>
              </w:rPr>
              <w:t>u</w:t>
            </w:r>
            <w:r w:rsidRPr="00483286">
              <w:rPr>
                <w:rFonts w:asciiTheme="minorHAnsi" w:hAnsiTheme="minorHAnsi" w:cs="Arial"/>
                <w:w w:val="120"/>
                <w:sz w:val="24"/>
                <w:szCs w:val="24"/>
                <w:lang w:val="it-IT"/>
              </w:rPr>
              <w:t>n</w:t>
            </w:r>
            <w:r w:rsidRPr="00483286">
              <w:rPr>
                <w:rFonts w:asciiTheme="minorHAnsi" w:hAnsiTheme="minorHAnsi" w:cs="Arial"/>
                <w:spacing w:val="-1"/>
                <w:w w:val="59"/>
                <w:sz w:val="24"/>
                <w:szCs w:val="24"/>
                <w:lang w:val="it-IT"/>
              </w:rPr>
              <w:t>’</w:t>
            </w:r>
            <w:r w:rsidRPr="00483286">
              <w:rPr>
                <w:rFonts w:asciiTheme="minorHAnsi" w:hAnsiTheme="minorHAnsi" w:cs="Arial"/>
                <w:w w:val="110"/>
                <w:sz w:val="24"/>
                <w:szCs w:val="24"/>
                <w:lang w:val="it-IT"/>
              </w:rPr>
              <w:t>a</w:t>
            </w:r>
            <w:r w:rsidRPr="00483286">
              <w:rPr>
                <w:rFonts w:asciiTheme="minorHAnsi" w:hAnsiTheme="minorHAnsi" w:cs="Arial"/>
                <w:w w:val="95"/>
                <w:sz w:val="24"/>
                <w:szCs w:val="24"/>
                <w:lang w:val="it-IT"/>
              </w:rPr>
              <w:t>tte</w:t>
            </w:r>
            <w:r w:rsidRPr="00483286">
              <w:rPr>
                <w:rFonts w:asciiTheme="minorHAnsi" w:hAnsiTheme="minorHAnsi" w:cs="Arial"/>
                <w:w w:val="120"/>
                <w:sz w:val="24"/>
                <w:szCs w:val="24"/>
                <w:lang w:val="it-IT"/>
              </w:rPr>
              <w:t>n</w:t>
            </w:r>
            <w:r w:rsidRPr="00483286">
              <w:rPr>
                <w:rFonts w:asciiTheme="minorHAnsi" w:hAnsiTheme="minorHAnsi" w:cs="Arial"/>
                <w:w w:val="95"/>
                <w:sz w:val="24"/>
                <w:szCs w:val="24"/>
                <w:lang w:val="it-IT"/>
              </w:rPr>
              <w:t>t</w:t>
            </w:r>
            <w:r w:rsidRPr="00483286">
              <w:rPr>
                <w:rFonts w:asciiTheme="minorHAnsi" w:hAnsiTheme="minorHAnsi" w:cs="Arial"/>
                <w:w w:val="110"/>
                <w:sz w:val="24"/>
                <w:szCs w:val="24"/>
                <w:lang w:val="it-IT"/>
              </w:rPr>
              <w:t>a</w:t>
            </w:r>
            <w:r w:rsidRPr="00483286">
              <w:rPr>
                <w:rFonts w:asciiTheme="minorHAnsi" w:hAnsiTheme="minorHAnsi" w:cs="Arial"/>
                <w:spacing w:val="16"/>
                <w:sz w:val="24"/>
                <w:szCs w:val="24"/>
                <w:lang w:val="it-IT"/>
              </w:rPr>
              <w:t xml:space="preserve"> </w:t>
            </w:r>
            <w:r w:rsidRPr="00483286">
              <w:rPr>
                <w:rFonts w:asciiTheme="minorHAnsi" w:hAnsiTheme="minorHAnsi" w:cs="Arial"/>
                <w:w w:val="110"/>
                <w:sz w:val="24"/>
                <w:szCs w:val="24"/>
                <w:lang w:val="it-IT"/>
              </w:rPr>
              <w:t>a</w:t>
            </w:r>
            <w:r w:rsidRPr="00483286">
              <w:rPr>
                <w:rFonts w:asciiTheme="minorHAnsi" w:hAnsiTheme="minorHAnsi" w:cs="Arial"/>
                <w:w w:val="120"/>
                <w:sz w:val="24"/>
                <w:szCs w:val="24"/>
                <w:lang w:val="it-IT"/>
              </w:rPr>
              <w:t>n</w:t>
            </w:r>
            <w:r w:rsidRPr="00483286">
              <w:rPr>
                <w:rFonts w:asciiTheme="minorHAnsi" w:hAnsiTheme="minorHAnsi" w:cs="Arial"/>
                <w:w w:val="110"/>
                <w:sz w:val="24"/>
                <w:szCs w:val="24"/>
                <w:lang w:val="it-IT"/>
              </w:rPr>
              <w:t>a</w:t>
            </w:r>
            <w:r w:rsidRPr="00483286">
              <w:rPr>
                <w:rFonts w:asciiTheme="minorHAnsi" w:hAnsiTheme="minorHAnsi" w:cs="Arial"/>
                <w:w w:val="101"/>
                <w:sz w:val="24"/>
                <w:szCs w:val="24"/>
                <w:lang w:val="it-IT"/>
              </w:rPr>
              <w:t>l</w:t>
            </w:r>
            <w:r w:rsidRPr="00483286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i</w:t>
            </w:r>
            <w:r w:rsidRPr="00483286">
              <w:rPr>
                <w:rFonts w:asciiTheme="minorHAnsi" w:hAnsiTheme="minorHAnsi" w:cs="Arial"/>
                <w:w w:val="128"/>
                <w:sz w:val="24"/>
                <w:szCs w:val="24"/>
                <w:lang w:val="it-IT"/>
              </w:rPr>
              <w:t>s</w:t>
            </w:r>
            <w:r w:rsidRPr="00483286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i</w:t>
            </w:r>
            <w:r w:rsidRPr="00483286">
              <w:rPr>
                <w:rFonts w:asciiTheme="minorHAnsi" w:hAnsiTheme="minorHAnsi" w:cs="Arial"/>
                <w:spacing w:val="16"/>
                <w:sz w:val="24"/>
                <w:szCs w:val="24"/>
                <w:lang w:val="it-IT"/>
              </w:rPr>
              <w:t xml:space="preserve"> </w:t>
            </w:r>
            <w:r w:rsidRPr="00483286">
              <w:rPr>
                <w:rFonts w:asciiTheme="minorHAnsi" w:hAnsiTheme="minorHAnsi" w:cs="Arial"/>
                <w:w w:val="111"/>
                <w:sz w:val="24"/>
                <w:szCs w:val="24"/>
                <w:lang w:val="it-IT"/>
              </w:rPr>
              <w:t>d</w:t>
            </w:r>
            <w:r w:rsidRPr="00483286">
              <w:rPr>
                <w:rFonts w:asciiTheme="minorHAnsi" w:hAnsiTheme="minorHAnsi" w:cs="Arial"/>
                <w:w w:val="95"/>
                <w:sz w:val="24"/>
                <w:szCs w:val="24"/>
                <w:lang w:val="it-IT"/>
              </w:rPr>
              <w:t>e</w:t>
            </w:r>
            <w:r w:rsidRPr="00483286">
              <w:rPr>
                <w:rFonts w:asciiTheme="minorHAnsi" w:hAnsiTheme="minorHAnsi" w:cs="Arial"/>
                <w:w w:val="101"/>
                <w:sz w:val="24"/>
                <w:szCs w:val="24"/>
                <w:lang w:val="it-IT"/>
              </w:rPr>
              <w:t>l</w:t>
            </w:r>
            <w:r w:rsidRPr="00483286">
              <w:rPr>
                <w:rFonts w:asciiTheme="minorHAnsi" w:hAnsiTheme="minorHAnsi" w:cs="Arial"/>
                <w:spacing w:val="16"/>
                <w:sz w:val="24"/>
                <w:szCs w:val="24"/>
                <w:lang w:val="it-IT"/>
              </w:rPr>
              <w:t xml:space="preserve"> </w:t>
            </w:r>
            <w:r w:rsidRPr="00483286">
              <w:rPr>
                <w:rFonts w:asciiTheme="minorHAnsi" w:hAnsiTheme="minorHAnsi" w:cs="Arial"/>
                <w:w w:val="104"/>
                <w:sz w:val="24"/>
                <w:szCs w:val="24"/>
                <w:lang w:val="it-IT"/>
              </w:rPr>
              <w:t>co</w:t>
            </w:r>
            <w:r w:rsidRPr="00483286">
              <w:rPr>
                <w:rFonts w:asciiTheme="minorHAnsi" w:hAnsiTheme="minorHAnsi" w:cs="Arial"/>
                <w:w w:val="120"/>
                <w:sz w:val="24"/>
                <w:szCs w:val="24"/>
                <w:lang w:val="it-IT"/>
              </w:rPr>
              <w:t>n</w:t>
            </w:r>
            <w:r w:rsidRPr="00483286">
              <w:rPr>
                <w:rFonts w:asciiTheme="minorHAnsi" w:hAnsiTheme="minorHAnsi" w:cs="Arial"/>
                <w:w w:val="95"/>
                <w:sz w:val="24"/>
                <w:szCs w:val="24"/>
                <w:lang w:val="it-IT"/>
              </w:rPr>
              <w:t>te</w:t>
            </w:r>
            <w:r w:rsidRPr="00483286">
              <w:rPr>
                <w:rFonts w:asciiTheme="minorHAnsi" w:hAnsiTheme="minorHAnsi" w:cs="Arial"/>
                <w:w w:val="128"/>
                <w:sz w:val="24"/>
                <w:szCs w:val="24"/>
                <w:lang w:val="it-IT"/>
              </w:rPr>
              <w:t>s</w:t>
            </w:r>
            <w:r w:rsidRPr="00483286">
              <w:rPr>
                <w:rFonts w:asciiTheme="minorHAnsi" w:hAnsiTheme="minorHAnsi" w:cs="Arial"/>
                <w:w w:val="95"/>
                <w:sz w:val="24"/>
                <w:szCs w:val="24"/>
                <w:lang w:val="it-IT"/>
              </w:rPr>
              <w:t>t</w:t>
            </w:r>
            <w:r w:rsidRPr="00483286">
              <w:rPr>
                <w:rFonts w:asciiTheme="minorHAnsi" w:hAnsiTheme="minorHAnsi" w:cs="Arial"/>
                <w:w w:val="104"/>
                <w:sz w:val="24"/>
                <w:szCs w:val="24"/>
                <w:lang w:val="it-IT"/>
              </w:rPr>
              <w:t>o</w:t>
            </w:r>
            <w:r w:rsidR="00083443">
              <w:rPr>
                <w:rFonts w:asciiTheme="minorHAnsi" w:hAnsiTheme="minorHAnsi" w:cs="Arial"/>
                <w:w w:val="104"/>
                <w:sz w:val="24"/>
                <w:szCs w:val="24"/>
                <w:lang w:val="it-IT"/>
              </w:rPr>
              <w:t xml:space="preserve"> </w:t>
            </w:r>
            <w:r w:rsidRPr="00083443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di riferimento</w:t>
            </w:r>
          </w:p>
        </w:tc>
        <w:tc>
          <w:tcPr>
            <w:tcW w:w="1701" w:type="dxa"/>
          </w:tcPr>
          <w:p w:rsidR="006F5340" w:rsidRDefault="006F5340" w:rsidP="00AC58FA">
            <w:pPr>
              <w:jc w:val="both"/>
            </w:pPr>
          </w:p>
        </w:tc>
      </w:tr>
      <w:tr w:rsidR="0093651C" w:rsidTr="006647A6">
        <w:tc>
          <w:tcPr>
            <w:tcW w:w="1809" w:type="dxa"/>
          </w:tcPr>
          <w:p w:rsidR="0093651C" w:rsidRDefault="00E368D2" w:rsidP="00AC58FA">
            <w:pPr>
              <w:jc w:val="both"/>
            </w:pPr>
            <w:r>
              <w:t>I</w:t>
            </w:r>
            <w:r w:rsidR="0093651C">
              <w:t>nnovazione</w:t>
            </w:r>
          </w:p>
        </w:tc>
        <w:tc>
          <w:tcPr>
            <w:tcW w:w="5670" w:type="dxa"/>
          </w:tcPr>
          <w:p w:rsidR="0093651C" w:rsidRPr="00E368D2" w:rsidRDefault="00E368D2" w:rsidP="00E368D2">
            <w:pPr>
              <w:pStyle w:val="TableParagraph"/>
              <w:tabs>
                <w:tab w:val="left" w:pos="394"/>
              </w:tabs>
              <w:spacing w:line="242" w:lineRule="auto"/>
              <w:ind w:right="441"/>
              <w:jc w:val="both"/>
              <w:rPr>
                <w:rFonts w:asciiTheme="minorHAnsi" w:hAnsiTheme="minorHAnsi" w:cs="Arial"/>
                <w:sz w:val="24"/>
                <w:szCs w:val="24"/>
                <w:lang w:val="it-IT"/>
              </w:rPr>
            </w:pPr>
            <w:proofErr w:type="spellStart"/>
            <w:r w:rsidRPr="00E368D2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Propositività</w:t>
            </w:r>
            <w:proofErr w:type="spellEnd"/>
            <w:r w:rsidRPr="00E368D2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 xml:space="preserve"> ed innovatività </w:t>
            </w:r>
            <w:r w:rsidRPr="00E368D2">
              <w:rPr>
                <w:rFonts w:asciiTheme="minorHAnsi" w:hAnsiTheme="minorHAnsi" w:cs="Arial"/>
                <w:w w:val="120"/>
                <w:sz w:val="24"/>
                <w:szCs w:val="24"/>
                <w:lang w:val="it-IT"/>
              </w:rPr>
              <w:t>n</w:t>
            </w:r>
            <w:r w:rsidRPr="00E368D2">
              <w:rPr>
                <w:rFonts w:asciiTheme="minorHAnsi" w:hAnsiTheme="minorHAnsi" w:cs="Arial"/>
                <w:w w:val="95"/>
                <w:sz w:val="24"/>
                <w:szCs w:val="24"/>
                <w:lang w:val="it-IT"/>
              </w:rPr>
              <w:t>e</w:t>
            </w:r>
            <w:r w:rsidRPr="00E368D2">
              <w:rPr>
                <w:rFonts w:asciiTheme="minorHAnsi" w:hAnsiTheme="minorHAnsi" w:cs="Arial"/>
                <w:w w:val="101"/>
                <w:sz w:val="24"/>
                <w:szCs w:val="24"/>
                <w:lang w:val="it-IT"/>
              </w:rPr>
              <w:t>ll</w:t>
            </w:r>
            <w:r w:rsidRPr="00E368D2">
              <w:rPr>
                <w:rFonts w:asciiTheme="minorHAnsi" w:hAnsiTheme="minorHAnsi" w:cs="Arial"/>
                <w:spacing w:val="-1"/>
                <w:w w:val="59"/>
                <w:sz w:val="24"/>
                <w:szCs w:val="24"/>
                <w:lang w:val="it-IT"/>
              </w:rPr>
              <w:t>’</w:t>
            </w:r>
            <w:r w:rsidRPr="00E368D2">
              <w:rPr>
                <w:rFonts w:asciiTheme="minorHAnsi" w:hAnsiTheme="minorHAnsi" w:cs="Arial"/>
                <w:w w:val="110"/>
                <w:sz w:val="24"/>
                <w:szCs w:val="24"/>
                <w:lang w:val="it-IT"/>
              </w:rPr>
              <w:t>a</w:t>
            </w:r>
            <w:r w:rsidRPr="00E368D2">
              <w:rPr>
                <w:rFonts w:asciiTheme="minorHAnsi" w:hAnsiTheme="minorHAnsi" w:cs="Arial"/>
                <w:w w:val="111"/>
                <w:sz w:val="24"/>
                <w:szCs w:val="24"/>
                <w:lang w:val="it-IT"/>
              </w:rPr>
              <w:t>pp</w:t>
            </w:r>
            <w:r w:rsidRPr="00E368D2">
              <w:rPr>
                <w:rFonts w:asciiTheme="minorHAnsi" w:hAnsiTheme="minorHAnsi" w:cs="Arial"/>
                <w:w w:val="113"/>
                <w:sz w:val="24"/>
                <w:szCs w:val="24"/>
                <w:lang w:val="it-IT"/>
              </w:rPr>
              <w:t>r</w:t>
            </w:r>
            <w:r w:rsidRPr="00E368D2">
              <w:rPr>
                <w:rFonts w:asciiTheme="minorHAnsi" w:hAnsiTheme="minorHAnsi" w:cs="Arial"/>
                <w:w w:val="104"/>
                <w:sz w:val="24"/>
                <w:szCs w:val="24"/>
                <w:lang w:val="it-IT"/>
              </w:rPr>
              <w:t>occ</w:t>
            </w:r>
            <w:r w:rsidRPr="00E368D2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i</w:t>
            </w:r>
            <w:r w:rsidRPr="00E368D2">
              <w:rPr>
                <w:rFonts w:asciiTheme="minorHAnsi" w:hAnsiTheme="minorHAnsi" w:cs="Arial"/>
                <w:w w:val="104"/>
                <w:sz w:val="24"/>
                <w:szCs w:val="24"/>
                <w:lang w:val="it-IT"/>
              </w:rPr>
              <w:t>o</w:t>
            </w:r>
            <w:r w:rsidRPr="00E368D2">
              <w:rPr>
                <w:rFonts w:asciiTheme="minorHAnsi" w:hAnsiTheme="minorHAnsi" w:cs="Arial"/>
                <w:spacing w:val="16"/>
                <w:sz w:val="24"/>
                <w:szCs w:val="24"/>
                <w:lang w:val="it-IT"/>
              </w:rPr>
              <w:t xml:space="preserve"> </w:t>
            </w:r>
            <w:r w:rsidRPr="00E368D2">
              <w:rPr>
                <w:rFonts w:asciiTheme="minorHAnsi" w:hAnsiTheme="minorHAnsi" w:cs="Arial"/>
                <w:w w:val="110"/>
                <w:sz w:val="24"/>
                <w:szCs w:val="24"/>
                <w:lang w:val="it-IT"/>
              </w:rPr>
              <w:t>a</w:t>
            </w:r>
            <w:r w:rsidRPr="00E368D2">
              <w:rPr>
                <w:rFonts w:asciiTheme="minorHAnsi" w:hAnsiTheme="minorHAnsi" w:cs="Arial"/>
                <w:w w:val="101"/>
                <w:sz w:val="24"/>
                <w:szCs w:val="24"/>
                <w:lang w:val="it-IT"/>
              </w:rPr>
              <w:t>l</w:t>
            </w:r>
            <w:r w:rsidRPr="00E368D2">
              <w:rPr>
                <w:rFonts w:asciiTheme="minorHAnsi" w:hAnsiTheme="minorHAnsi" w:cs="Arial"/>
                <w:spacing w:val="16"/>
                <w:sz w:val="24"/>
                <w:szCs w:val="24"/>
                <w:lang w:val="it-IT"/>
              </w:rPr>
              <w:t xml:space="preserve"> </w:t>
            </w:r>
            <w:r w:rsidRPr="00E368D2">
              <w:rPr>
                <w:rFonts w:asciiTheme="minorHAnsi" w:hAnsiTheme="minorHAnsi" w:cs="Arial"/>
                <w:w w:val="101"/>
                <w:sz w:val="24"/>
                <w:szCs w:val="24"/>
                <w:lang w:val="it-IT"/>
              </w:rPr>
              <w:t>l</w:t>
            </w:r>
            <w:r w:rsidRPr="00E368D2">
              <w:rPr>
                <w:rFonts w:asciiTheme="minorHAnsi" w:hAnsiTheme="minorHAnsi" w:cs="Arial"/>
                <w:w w:val="110"/>
                <w:sz w:val="24"/>
                <w:szCs w:val="24"/>
                <w:lang w:val="it-IT"/>
              </w:rPr>
              <w:t>a</w:t>
            </w:r>
            <w:r w:rsidRPr="00E368D2">
              <w:rPr>
                <w:rFonts w:asciiTheme="minorHAnsi" w:hAnsiTheme="minorHAnsi" w:cs="Arial"/>
                <w:w w:val="106"/>
                <w:sz w:val="24"/>
                <w:szCs w:val="24"/>
                <w:lang w:val="it-IT"/>
              </w:rPr>
              <w:t>v</w:t>
            </w:r>
            <w:r w:rsidRPr="00E368D2">
              <w:rPr>
                <w:rFonts w:asciiTheme="minorHAnsi" w:hAnsiTheme="minorHAnsi" w:cs="Arial"/>
                <w:w w:val="104"/>
                <w:sz w:val="24"/>
                <w:szCs w:val="24"/>
                <w:lang w:val="it-IT"/>
              </w:rPr>
              <w:t>o</w:t>
            </w:r>
            <w:r w:rsidRPr="00E368D2">
              <w:rPr>
                <w:rFonts w:asciiTheme="minorHAnsi" w:hAnsiTheme="minorHAnsi" w:cs="Arial"/>
                <w:w w:val="113"/>
                <w:sz w:val="24"/>
                <w:szCs w:val="24"/>
                <w:lang w:val="it-IT"/>
              </w:rPr>
              <w:t>r</w:t>
            </w:r>
            <w:r w:rsidRPr="00E368D2">
              <w:rPr>
                <w:rFonts w:asciiTheme="minorHAnsi" w:hAnsiTheme="minorHAnsi" w:cs="Arial"/>
                <w:w w:val="104"/>
                <w:sz w:val="24"/>
                <w:szCs w:val="24"/>
                <w:lang w:val="it-IT"/>
              </w:rPr>
              <w:t>o</w:t>
            </w:r>
            <w:r>
              <w:rPr>
                <w:rFonts w:asciiTheme="minorHAnsi" w:hAnsiTheme="minorHAnsi" w:cs="Arial"/>
                <w:sz w:val="24"/>
                <w:szCs w:val="24"/>
                <w:lang w:val="it-IT"/>
              </w:rPr>
              <w:t xml:space="preserve">. </w:t>
            </w:r>
            <w:r w:rsidRPr="00E368D2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Ritorno in termini di miglioramento organizzativo, gestionale, funzionale</w:t>
            </w:r>
            <w:r w:rsidRPr="00E368D2">
              <w:rPr>
                <w:rFonts w:asciiTheme="minorHAnsi" w:hAnsiTheme="minorHAnsi" w:cs="Arial"/>
                <w:spacing w:val="7"/>
                <w:w w:val="105"/>
                <w:sz w:val="24"/>
                <w:szCs w:val="24"/>
                <w:lang w:val="it-IT"/>
              </w:rPr>
              <w:t xml:space="preserve"> </w:t>
            </w:r>
            <w:r w:rsidRPr="00E368D2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ed</w:t>
            </w:r>
            <w:r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E368D2">
              <w:rPr>
                <w:rFonts w:asciiTheme="minorHAnsi" w:hAnsiTheme="minorHAnsi" w:cs="Arial"/>
                <w:w w:val="105"/>
                <w:sz w:val="24"/>
                <w:szCs w:val="24"/>
                <w:lang w:val="it-IT"/>
              </w:rPr>
              <w:t>erogativo</w:t>
            </w:r>
            <w:proofErr w:type="spellEnd"/>
          </w:p>
        </w:tc>
        <w:tc>
          <w:tcPr>
            <w:tcW w:w="1701" w:type="dxa"/>
          </w:tcPr>
          <w:p w:rsidR="006F5340" w:rsidRDefault="006F5340" w:rsidP="00AC58FA">
            <w:pPr>
              <w:jc w:val="both"/>
            </w:pPr>
          </w:p>
        </w:tc>
      </w:tr>
      <w:tr w:rsidR="0093651C" w:rsidTr="006647A6">
        <w:tc>
          <w:tcPr>
            <w:tcW w:w="1809" w:type="dxa"/>
          </w:tcPr>
          <w:p w:rsidR="0093651C" w:rsidRDefault="0093651C" w:rsidP="00AC58FA">
            <w:pPr>
              <w:jc w:val="both"/>
            </w:pPr>
            <w:r>
              <w:t>Prestazione individuale</w:t>
            </w:r>
          </w:p>
        </w:tc>
        <w:tc>
          <w:tcPr>
            <w:tcW w:w="5670" w:type="dxa"/>
          </w:tcPr>
          <w:p w:rsidR="0093651C" w:rsidRPr="001E6D3A" w:rsidRDefault="009C7BE1" w:rsidP="00AC58FA">
            <w:pPr>
              <w:jc w:val="both"/>
            </w:pPr>
            <w:r w:rsidRPr="001E6D3A">
              <w:rPr>
                <w:rFonts w:cs="Arial"/>
                <w:w w:val="105"/>
              </w:rPr>
              <w:t>Precisione, puntualità, tempestività e qualità generale delle prestazioni rese</w:t>
            </w:r>
          </w:p>
        </w:tc>
        <w:tc>
          <w:tcPr>
            <w:tcW w:w="1701" w:type="dxa"/>
          </w:tcPr>
          <w:p w:rsidR="006F5340" w:rsidRDefault="006F5340" w:rsidP="00AC58FA">
            <w:pPr>
              <w:jc w:val="both"/>
            </w:pPr>
          </w:p>
        </w:tc>
      </w:tr>
      <w:tr w:rsidR="0093651C" w:rsidTr="006647A6">
        <w:tc>
          <w:tcPr>
            <w:tcW w:w="1809" w:type="dxa"/>
          </w:tcPr>
          <w:p w:rsidR="0093651C" w:rsidRDefault="0093651C" w:rsidP="00AC58FA">
            <w:pPr>
              <w:jc w:val="both"/>
            </w:pPr>
          </w:p>
        </w:tc>
        <w:tc>
          <w:tcPr>
            <w:tcW w:w="5670" w:type="dxa"/>
          </w:tcPr>
          <w:p w:rsidR="00135682" w:rsidRDefault="00135682" w:rsidP="00D858E7">
            <w:pPr>
              <w:jc w:val="center"/>
            </w:pPr>
          </w:p>
          <w:p w:rsidR="0093651C" w:rsidRDefault="00D858E7" w:rsidP="00D858E7">
            <w:pPr>
              <w:jc w:val="center"/>
            </w:pPr>
            <w:r>
              <w:t>T</w:t>
            </w:r>
            <w:r w:rsidR="00C64EC0">
              <w:t>otale</w:t>
            </w:r>
          </w:p>
          <w:p w:rsidR="00D858E7" w:rsidRDefault="00D858E7" w:rsidP="00D858E7">
            <w:pPr>
              <w:jc w:val="center"/>
            </w:pPr>
          </w:p>
        </w:tc>
        <w:tc>
          <w:tcPr>
            <w:tcW w:w="1701" w:type="dxa"/>
          </w:tcPr>
          <w:p w:rsidR="0093651C" w:rsidRDefault="0093651C" w:rsidP="00AC58FA">
            <w:pPr>
              <w:jc w:val="both"/>
            </w:pPr>
          </w:p>
        </w:tc>
      </w:tr>
    </w:tbl>
    <w:p w:rsidR="00203DB4" w:rsidRDefault="00203DB4" w:rsidP="00AC58FA">
      <w:pPr>
        <w:spacing w:after="0"/>
        <w:jc w:val="both"/>
      </w:pPr>
    </w:p>
    <w:p w:rsidR="006B0B28" w:rsidRDefault="006B0B28" w:rsidP="00AC58FA">
      <w:pPr>
        <w:spacing w:after="0"/>
        <w:jc w:val="both"/>
      </w:pPr>
    </w:p>
    <w:p w:rsidR="006B0B28" w:rsidRDefault="006B0B28" w:rsidP="00AC58FA">
      <w:pPr>
        <w:spacing w:after="0"/>
        <w:jc w:val="both"/>
      </w:pPr>
    </w:p>
    <w:p w:rsidR="006B0B28" w:rsidRDefault="006B0B28" w:rsidP="00AC58FA">
      <w:pPr>
        <w:spacing w:after="0"/>
        <w:jc w:val="both"/>
      </w:pPr>
      <w:r>
        <w:t>Bergamo, __________________________</w:t>
      </w:r>
    </w:p>
    <w:p w:rsidR="006B0B28" w:rsidRDefault="006B0B28" w:rsidP="00AC58FA">
      <w:pPr>
        <w:spacing w:after="0"/>
        <w:jc w:val="both"/>
      </w:pPr>
    </w:p>
    <w:p w:rsidR="006B0B28" w:rsidRDefault="006B0B28" w:rsidP="00AC58FA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B0B28" w:rsidRDefault="006B0B28" w:rsidP="00AC58FA">
      <w:pPr>
        <w:spacing w:after="0"/>
        <w:jc w:val="both"/>
      </w:pPr>
    </w:p>
    <w:p w:rsidR="006B0B28" w:rsidRDefault="006B0B28" w:rsidP="00AC58FA">
      <w:pPr>
        <w:spacing w:after="0"/>
        <w:jc w:val="both"/>
      </w:pPr>
      <w:r>
        <w:t xml:space="preserve">Il </w:t>
      </w:r>
      <w:r w:rsidR="006647A6">
        <w:t>Direttore G</w:t>
      </w:r>
      <w:r>
        <w:t>enerale____________________________________</w:t>
      </w:r>
    </w:p>
    <w:p w:rsidR="006B0B28" w:rsidRDefault="006B0B28" w:rsidP="00AC58FA">
      <w:pPr>
        <w:spacing w:after="0"/>
        <w:jc w:val="both"/>
      </w:pPr>
    </w:p>
    <w:p w:rsidR="006B0B28" w:rsidRDefault="006B0B28" w:rsidP="00AC58FA">
      <w:pPr>
        <w:spacing w:after="0"/>
        <w:jc w:val="both"/>
      </w:pPr>
    </w:p>
    <w:p w:rsidR="006B0B28" w:rsidRDefault="006B0B28" w:rsidP="00AC58FA">
      <w:pPr>
        <w:spacing w:after="0"/>
        <w:jc w:val="both"/>
      </w:pPr>
      <w:r>
        <w:t xml:space="preserve">Il </w:t>
      </w:r>
      <w:r w:rsidR="002B383C">
        <w:t xml:space="preserve">titolare di posizione organizzativa </w:t>
      </w:r>
      <w:r w:rsidR="009E3E1D">
        <w:t>valuta</w:t>
      </w:r>
      <w:r>
        <w:t>to____________________________________________</w:t>
      </w:r>
    </w:p>
    <w:p w:rsidR="006B0B28" w:rsidRDefault="006B0B28" w:rsidP="00AC58FA">
      <w:pPr>
        <w:spacing w:after="0"/>
        <w:jc w:val="both"/>
      </w:pPr>
    </w:p>
    <w:sectPr w:rsidR="006B0B28" w:rsidSect="00E40C67">
      <w:headerReference w:type="even" r:id="rId8"/>
      <w:headerReference w:type="default" r:id="rId9"/>
      <w:headerReference w:type="first" r:id="rId10"/>
      <w:pgSz w:w="11900" w:h="16840"/>
      <w:pgMar w:top="1417" w:right="1134" w:bottom="1134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3F2" w:rsidRDefault="00A973F2" w:rsidP="00E40C67">
      <w:pPr>
        <w:spacing w:after="0"/>
      </w:pPr>
      <w:r>
        <w:separator/>
      </w:r>
    </w:p>
  </w:endnote>
  <w:endnote w:type="continuationSeparator" w:id="0">
    <w:p w:rsidR="00A973F2" w:rsidRDefault="00A973F2" w:rsidP="00E40C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3F2" w:rsidRDefault="00A973F2" w:rsidP="00E40C67">
      <w:pPr>
        <w:spacing w:after="0"/>
      </w:pPr>
      <w:r>
        <w:separator/>
      </w:r>
    </w:p>
  </w:footnote>
  <w:footnote w:type="continuationSeparator" w:id="0">
    <w:p w:rsidR="00A973F2" w:rsidRDefault="00A973F2" w:rsidP="00E40C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C67" w:rsidRDefault="00485E5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07.1pt;height:858.7pt;z-index:-251654144;mso-wrap-edited:f;mso-position-horizontal:center;mso-position-horizontal-relative:margin;mso-position-vertical:center;mso-position-vertical-relative:margin" wrapcoords="-26 0 -26 21562 21600 21562 21600 0 -26 0">
          <v:imagedata r:id="rId1" o:title="ABF_carta_intestata_online9"/>
          <w10:wrap anchorx="margin" anchory="margin"/>
        </v:shape>
      </w:pict>
    </w:r>
    <w:r>
      <w:rPr>
        <w:noProof/>
        <w:lang w:eastAsia="it-IT"/>
      </w:rPr>
      <w:pict>
        <v:shape id="WordPictureWatermark2" o:spid="_x0000_s2050" type="#_x0000_t75" style="position:absolute;margin-left:0;margin-top:0;width:607.1pt;height:858.7pt;z-index:-251657216;mso-wrap-edited:f;mso-position-horizontal:center;mso-position-horizontal-relative:margin;mso-position-vertical:center;mso-position-vertical-relative:margin" wrapcoords="-26 0 -26 21562 21600 21562 21600 0 -26 0">
          <v:imagedata r:id="rId2" o:title="ABF_carta_intestata_on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C67" w:rsidRDefault="00485E5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07.1pt;height:858.7pt;z-index:-251655168;mso-wrap-edited:f;mso-position-horizontal:center;mso-position-horizontal-relative:margin;mso-position-vertical:center;mso-position-vertical-relative:margin" wrapcoords="-26 0 -26 21562 21600 21562 21600 0 -26 0">
          <v:imagedata r:id="rId1" o:title="ABF_carta_intestata_online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C67" w:rsidRDefault="00485E5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07.1pt;height:858.7pt;z-index:-251656192;mso-wrap-edited:f;mso-position-horizontal:center;mso-position-horizontal-relative:margin;mso-position-vertical:center;mso-position-vertical-relative:margin" wrapcoords="-26 0 -26 21562 21600 21562 21600 0 -26 0">
          <v:imagedata r:id="rId1" o:title="ABF_carta_intestata_on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E15D1"/>
    <w:multiLevelType w:val="hybridMultilevel"/>
    <w:tmpl w:val="194E26D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1061B"/>
    <w:multiLevelType w:val="hybridMultilevel"/>
    <w:tmpl w:val="CD18C018"/>
    <w:lvl w:ilvl="0" w:tplc="09987E02">
      <w:start w:val="1"/>
      <w:numFmt w:val="decimal"/>
      <w:lvlText w:val="%1."/>
      <w:lvlJc w:val="left"/>
      <w:pPr>
        <w:ind w:left="678" w:hanging="466"/>
      </w:pPr>
      <w:rPr>
        <w:rFonts w:ascii="Trebuchet MS" w:eastAsia="Trebuchet MS" w:hAnsi="Trebuchet MS" w:cs="Trebuchet MS" w:hint="default"/>
        <w:w w:val="87"/>
        <w:sz w:val="24"/>
        <w:szCs w:val="24"/>
      </w:rPr>
    </w:lvl>
    <w:lvl w:ilvl="1" w:tplc="95D44E18">
      <w:numFmt w:val="bullet"/>
      <w:lvlText w:val="o"/>
      <w:lvlJc w:val="left"/>
      <w:pPr>
        <w:ind w:left="920" w:hanging="348"/>
      </w:pPr>
      <w:rPr>
        <w:rFonts w:ascii="Courier New" w:eastAsia="Courier New" w:hAnsi="Courier New" w:cs="Courier New" w:hint="default"/>
        <w:w w:val="99"/>
        <w:sz w:val="48"/>
        <w:szCs w:val="48"/>
      </w:rPr>
    </w:lvl>
    <w:lvl w:ilvl="2" w:tplc="51383168">
      <w:numFmt w:val="bullet"/>
      <w:lvlText w:val="•"/>
      <w:lvlJc w:val="left"/>
      <w:pPr>
        <w:ind w:left="1937" w:hanging="348"/>
      </w:pPr>
      <w:rPr>
        <w:rFonts w:hint="default"/>
      </w:rPr>
    </w:lvl>
    <w:lvl w:ilvl="3" w:tplc="EC4E056E">
      <w:numFmt w:val="bullet"/>
      <w:lvlText w:val="•"/>
      <w:lvlJc w:val="left"/>
      <w:pPr>
        <w:ind w:left="2955" w:hanging="348"/>
      </w:pPr>
      <w:rPr>
        <w:rFonts w:hint="default"/>
      </w:rPr>
    </w:lvl>
    <w:lvl w:ilvl="4" w:tplc="93047360">
      <w:numFmt w:val="bullet"/>
      <w:lvlText w:val="•"/>
      <w:lvlJc w:val="left"/>
      <w:pPr>
        <w:ind w:left="3973" w:hanging="348"/>
      </w:pPr>
      <w:rPr>
        <w:rFonts w:hint="default"/>
      </w:rPr>
    </w:lvl>
    <w:lvl w:ilvl="5" w:tplc="C0CE1078">
      <w:numFmt w:val="bullet"/>
      <w:lvlText w:val="•"/>
      <w:lvlJc w:val="left"/>
      <w:pPr>
        <w:ind w:left="4991" w:hanging="348"/>
      </w:pPr>
      <w:rPr>
        <w:rFonts w:hint="default"/>
      </w:rPr>
    </w:lvl>
    <w:lvl w:ilvl="6" w:tplc="0E2E43D0">
      <w:numFmt w:val="bullet"/>
      <w:lvlText w:val="•"/>
      <w:lvlJc w:val="left"/>
      <w:pPr>
        <w:ind w:left="6008" w:hanging="348"/>
      </w:pPr>
      <w:rPr>
        <w:rFonts w:hint="default"/>
      </w:rPr>
    </w:lvl>
    <w:lvl w:ilvl="7" w:tplc="EC0C3828">
      <w:numFmt w:val="bullet"/>
      <w:lvlText w:val="•"/>
      <w:lvlJc w:val="left"/>
      <w:pPr>
        <w:ind w:left="7026" w:hanging="348"/>
      </w:pPr>
      <w:rPr>
        <w:rFonts w:hint="default"/>
      </w:rPr>
    </w:lvl>
    <w:lvl w:ilvl="8" w:tplc="A9B4118C">
      <w:numFmt w:val="bullet"/>
      <w:lvlText w:val="•"/>
      <w:lvlJc w:val="left"/>
      <w:pPr>
        <w:ind w:left="8044" w:hanging="34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C67"/>
    <w:rsid w:val="0000338E"/>
    <w:rsid w:val="000679CB"/>
    <w:rsid w:val="00083443"/>
    <w:rsid w:val="000A01B8"/>
    <w:rsid w:val="00112793"/>
    <w:rsid w:val="00135682"/>
    <w:rsid w:val="001720DD"/>
    <w:rsid w:val="001E6D3A"/>
    <w:rsid w:val="00203DB4"/>
    <w:rsid w:val="00207DC0"/>
    <w:rsid w:val="00255C48"/>
    <w:rsid w:val="002825F4"/>
    <w:rsid w:val="0028270D"/>
    <w:rsid w:val="002B383C"/>
    <w:rsid w:val="002B5CF0"/>
    <w:rsid w:val="002D1468"/>
    <w:rsid w:val="003173BD"/>
    <w:rsid w:val="00362AB5"/>
    <w:rsid w:val="003A34A5"/>
    <w:rsid w:val="003B251A"/>
    <w:rsid w:val="003F6A21"/>
    <w:rsid w:val="00483286"/>
    <w:rsid w:val="00485E57"/>
    <w:rsid w:val="004D1381"/>
    <w:rsid w:val="005215A9"/>
    <w:rsid w:val="00542F93"/>
    <w:rsid w:val="00594847"/>
    <w:rsid w:val="00631289"/>
    <w:rsid w:val="006441D9"/>
    <w:rsid w:val="006608D7"/>
    <w:rsid w:val="006647A6"/>
    <w:rsid w:val="006B0B28"/>
    <w:rsid w:val="006C08FB"/>
    <w:rsid w:val="006F5340"/>
    <w:rsid w:val="007417AA"/>
    <w:rsid w:val="007501A6"/>
    <w:rsid w:val="00777D4F"/>
    <w:rsid w:val="007A1662"/>
    <w:rsid w:val="007B6928"/>
    <w:rsid w:val="007C09B5"/>
    <w:rsid w:val="00890BD3"/>
    <w:rsid w:val="008C4E2F"/>
    <w:rsid w:val="0093651C"/>
    <w:rsid w:val="009B0572"/>
    <w:rsid w:val="009C7BE1"/>
    <w:rsid w:val="009E045F"/>
    <w:rsid w:val="009E0A59"/>
    <w:rsid w:val="009E3E1D"/>
    <w:rsid w:val="00A506E1"/>
    <w:rsid w:val="00A80C6B"/>
    <w:rsid w:val="00A973F2"/>
    <w:rsid w:val="00AC58FA"/>
    <w:rsid w:val="00B945E9"/>
    <w:rsid w:val="00BB16EA"/>
    <w:rsid w:val="00BD4710"/>
    <w:rsid w:val="00BE2CDF"/>
    <w:rsid w:val="00BE576D"/>
    <w:rsid w:val="00C472AF"/>
    <w:rsid w:val="00C64EC0"/>
    <w:rsid w:val="00D858E7"/>
    <w:rsid w:val="00DA0F7E"/>
    <w:rsid w:val="00E368D2"/>
    <w:rsid w:val="00E40C67"/>
    <w:rsid w:val="00E56F71"/>
    <w:rsid w:val="00F25EBB"/>
    <w:rsid w:val="00F530E7"/>
    <w:rsid w:val="00F852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0C67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0C67"/>
  </w:style>
  <w:style w:type="paragraph" w:styleId="Pidipagina">
    <w:name w:val="footer"/>
    <w:basedOn w:val="Normale"/>
    <w:link w:val="PidipaginaCarattere"/>
    <w:uiPriority w:val="99"/>
    <w:unhideWhenUsed/>
    <w:rsid w:val="00E40C67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0C67"/>
  </w:style>
  <w:style w:type="paragraph" w:styleId="Paragrafoelenco">
    <w:name w:val="List Paragraph"/>
    <w:basedOn w:val="Normale"/>
    <w:uiPriority w:val="1"/>
    <w:qFormat/>
    <w:rsid w:val="00B945E9"/>
    <w:pPr>
      <w:ind w:left="720"/>
      <w:contextualSpacing/>
    </w:pPr>
  </w:style>
  <w:style w:type="table" w:styleId="Grigliatabella">
    <w:name w:val="Table Grid"/>
    <w:basedOn w:val="Tabellanormale"/>
    <w:uiPriority w:val="59"/>
    <w:rsid w:val="002B5CF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BB16EA"/>
    <w:pPr>
      <w:widowControl w:val="0"/>
      <w:autoSpaceDE w:val="0"/>
      <w:autoSpaceDN w:val="0"/>
      <w:spacing w:after="0"/>
    </w:pPr>
    <w:rPr>
      <w:rFonts w:ascii="Trebuchet MS" w:eastAsia="Trebuchet MS" w:hAnsi="Trebuchet MS" w:cs="Trebuchet MS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B16EA"/>
    <w:rPr>
      <w:rFonts w:ascii="Trebuchet MS" w:eastAsia="Trebuchet MS" w:hAnsi="Trebuchet MS" w:cs="Trebuchet MS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483286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0C67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0C67"/>
  </w:style>
  <w:style w:type="paragraph" w:styleId="Pidipagina">
    <w:name w:val="footer"/>
    <w:basedOn w:val="Normale"/>
    <w:link w:val="PidipaginaCarattere"/>
    <w:uiPriority w:val="99"/>
    <w:unhideWhenUsed/>
    <w:rsid w:val="00E40C67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0C67"/>
  </w:style>
  <w:style w:type="paragraph" w:styleId="Paragrafoelenco">
    <w:name w:val="List Paragraph"/>
    <w:basedOn w:val="Normale"/>
    <w:uiPriority w:val="1"/>
    <w:qFormat/>
    <w:rsid w:val="00B945E9"/>
    <w:pPr>
      <w:ind w:left="720"/>
      <w:contextualSpacing/>
    </w:pPr>
  </w:style>
  <w:style w:type="table" w:styleId="Grigliatabella">
    <w:name w:val="Table Grid"/>
    <w:basedOn w:val="Tabellanormale"/>
    <w:uiPriority w:val="59"/>
    <w:rsid w:val="002B5CF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BB16EA"/>
    <w:pPr>
      <w:widowControl w:val="0"/>
      <w:autoSpaceDE w:val="0"/>
      <w:autoSpaceDN w:val="0"/>
      <w:spacing w:after="0"/>
    </w:pPr>
    <w:rPr>
      <w:rFonts w:ascii="Trebuchet MS" w:eastAsia="Trebuchet MS" w:hAnsi="Trebuchet MS" w:cs="Trebuchet MS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B16EA"/>
    <w:rPr>
      <w:rFonts w:ascii="Trebuchet MS" w:eastAsia="Trebuchet MS" w:hAnsi="Trebuchet MS" w:cs="Trebuchet MS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483286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Belotti Masserini</dc:creator>
  <cp:lastModifiedBy>Sabina Mutti</cp:lastModifiedBy>
  <cp:revision>68</cp:revision>
  <cp:lastPrinted>2019-12-05T09:03:00Z</cp:lastPrinted>
  <dcterms:created xsi:type="dcterms:W3CDTF">2017-03-28T07:55:00Z</dcterms:created>
  <dcterms:modified xsi:type="dcterms:W3CDTF">2020-09-18T07:47:00Z</dcterms:modified>
</cp:coreProperties>
</file>